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55" w:rsidRDefault="00EF34A3" w:rsidP="00EF34A3">
      <w:pPr>
        <w:shd w:val="clear" w:color="auto" w:fill="FFFFFF"/>
        <w:spacing w:after="0" w:line="240" w:lineRule="auto"/>
        <w:jc w:val="right"/>
        <w:outlineLvl w:val="0"/>
        <w:rPr>
          <w:rFonts w:ascii="Georgia" w:eastAsia="Times New Roman" w:hAnsi="Georgia" w:cs="Times New Roman"/>
          <w:color w:val="C85300"/>
          <w:kern w:val="36"/>
          <w:sz w:val="36"/>
          <w:szCs w:val="36"/>
        </w:rPr>
      </w:pPr>
      <w:bookmarkStart w:id="0" w:name="_GoBack"/>
      <w:bookmarkEnd w:id="0"/>
      <w:r>
        <w:rPr>
          <w:rFonts w:ascii="Times New Roman" w:hAnsi="Times New Roman" w:cs="Times New Roman"/>
          <w:b/>
          <w:i/>
          <w:noProof/>
          <w:sz w:val="28"/>
          <w:szCs w:val="28"/>
        </w:rPr>
        <w:drawing>
          <wp:inline distT="0" distB="0" distL="0" distR="0" wp14:anchorId="62E89CF3" wp14:editId="10DA0B18">
            <wp:extent cx="824568" cy="960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ional_Compliance_check (3).jp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8626" cy="964782"/>
                    </a:xfrm>
                    <a:prstGeom prst="rect">
                      <a:avLst/>
                    </a:prstGeom>
                  </pic:spPr>
                </pic:pic>
              </a:graphicData>
            </a:graphic>
          </wp:inline>
        </w:drawing>
      </w:r>
    </w:p>
    <w:p w:rsidR="00EF34A3" w:rsidRDefault="00EF34A3" w:rsidP="00732455">
      <w:pPr>
        <w:shd w:val="clear" w:color="auto" w:fill="FFFFFF"/>
        <w:spacing w:after="0" w:line="240" w:lineRule="auto"/>
        <w:jc w:val="center"/>
        <w:outlineLvl w:val="0"/>
        <w:rPr>
          <w:rFonts w:ascii="Georgia" w:eastAsia="Times New Roman" w:hAnsi="Georgia" w:cs="Times New Roman"/>
          <w:color w:val="C85300"/>
          <w:kern w:val="36"/>
          <w:sz w:val="72"/>
          <w:szCs w:val="72"/>
        </w:rPr>
      </w:pPr>
    </w:p>
    <w:p w:rsidR="00FA74BC" w:rsidRDefault="00FA74BC" w:rsidP="00732455">
      <w:pPr>
        <w:shd w:val="clear" w:color="auto" w:fill="FFFFFF"/>
        <w:spacing w:after="0" w:line="240" w:lineRule="auto"/>
        <w:jc w:val="center"/>
        <w:outlineLvl w:val="0"/>
        <w:rPr>
          <w:rFonts w:ascii="Georgia" w:eastAsia="Times New Roman" w:hAnsi="Georgia" w:cs="Times New Roman"/>
          <w:color w:val="C85300"/>
          <w:kern w:val="36"/>
          <w:sz w:val="72"/>
          <w:szCs w:val="72"/>
        </w:rPr>
      </w:pPr>
    </w:p>
    <w:p w:rsidR="00FA74BC" w:rsidRDefault="00FA74BC" w:rsidP="00732455">
      <w:pPr>
        <w:shd w:val="clear" w:color="auto" w:fill="FFFFFF"/>
        <w:spacing w:after="0" w:line="240" w:lineRule="auto"/>
        <w:jc w:val="center"/>
        <w:outlineLvl w:val="0"/>
        <w:rPr>
          <w:rFonts w:ascii="Georgia" w:eastAsia="Times New Roman" w:hAnsi="Georgia" w:cs="Times New Roman"/>
          <w:color w:val="C85300"/>
          <w:kern w:val="36"/>
          <w:sz w:val="72"/>
          <w:szCs w:val="72"/>
        </w:rPr>
      </w:pPr>
    </w:p>
    <w:p w:rsidR="00732455" w:rsidRPr="00EF34A3" w:rsidRDefault="00B4539F" w:rsidP="00732455">
      <w:pPr>
        <w:shd w:val="clear" w:color="auto" w:fill="FFFFFF"/>
        <w:spacing w:after="0" w:line="240" w:lineRule="auto"/>
        <w:jc w:val="center"/>
        <w:outlineLvl w:val="0"/>
        <w:rPr>
          <w:rFonts w:ascii="Times New Roman" w:eastAsia="Times New Roman" w:hAnsi="Times New Roman" w:cs="Times New Roman"/>
          <w:b/>
          <w:color w:val="C85300"/>
          <w:kern w:val="36"/>
          <w:sz w:val="72"/>
          <w:szCs w:val="72"/>
        </w:rPr>
      </w:pPr>
      <w:r w:rsidRPr="00EF34A3">
        <w:rPr>
          <w:rFonts w:ascii="Times New Roman" w:eastAsia="Times New Roman" w:hAnsi="Times New Roman" w:cs="Times New Roman"/>
          <w:b/>
          <w:color w:val="C85300"/>
          <w:kern w:val="36"/>
          <w:sz w:val="72"/>
          <w:szCs w:val="72"/>
        </w:rPr>
        <w:t>University of Tennessee Health Science Center</w:t>
      </w:r>
    </w:p>
    <w:p w:rsidR="00EF34A3" w:rsidRDefault="00EF34A3" w:rsidP="00732455">
      <w:pPr>
        <w:shd w:val="clear" w:color="auto" w:fill="FFFFFF"/>
        <w:spacing w:after="0" w:line="240" w:lineRule="auto"/>
        <w:jc w:val="center"/>
        <w:outlineLvl w:val="0"/>
        <w:rPr>
          <w:rFonts w:ascii="Georgia" w:eastAsia="Times New Roman" w:hAnsi="Georgia" w:cs="Times New Roman"/>
          <w:i/>
          <w:color w:val="C85300"/>
          <w:kern w:val="36"/>
          <w:sz w:val="52"/>
          <w:szCs w:val="52"/>
        </w:rPr>
      </w:pPr>
    </w:p>
    <w:p w:rsidR="00732455" w:rsidRPr="00EF34A3" w:rsidRDefault="00732455" w:rsidP="00732455">
      <w:pPr>
        <w:shd w:val="clear" w:color="auto" w:fill="FFFFFF"/>
        <w:spacing w:after="0" w:line="240" w:lineRule="auto"/>
        <w:jc w:val="center"/>
        <w:outlineLvl w:val="0"/>
        <w:rPr>
          <w:rFonts w:ascii="Georgia" w:eastAsia="Times New Roman" w:hAnsi="Georgia" w:cs="Times New Roman"/>
          <w:i/>
          <w:color w:val="C85300"/>
          <w:kern w:val="36"/>
          <w:sz w:val="52"/>
          <w:szCs w:val="52"/>
        </w:rPr>
      </w:pPr>
      <w:r w:rsidRPr="00EF34A3">
        <w:rPr>
          <w:rFonts w:ascii="Georgia" w:eastAsia="Times New Roman" w:hAnsi="Georgia" w:cs="Times New Roman"/>
          <w:i/>
          <w:color w:val="C85300"/>
          <w:kern w:val="36"/>
          <w:sz w:val="52"/>
          <w:szCs w:val="52"/>
        </w:rPr>
        <w:t>Institutional Compliance Plan</w:t>
      </w:r>
    </w:p>
    <w:p w:rsidR="00732455" w:rsidRDefault="00732455" w:rsidP="00732455">
      <w:pPr>
        <w:tabs>
          <w:tab w:val="left" w:pos="4035"/>
        </w:tabs>
        <w:rPr>
          <w:rFonts w:ascii="Times New Roman" w:hAnsi="Times New Roman" w:cs="Times New Roman"/>
          <w:sz w:val="32"/>
          <w:szCs w:val="32"/>
        </w:rPr>
      </w:pPr>
    </w:p>
    <w:p w:rsidR="00765190" w:rsidRDefault="00765190">
      <w:pPr>
        <w:rPr>
          <w:rFonts w:ascii="Times New Roman" w:hAnsi="Times New Roman" w:cs="Times New Roman"/>
          <w:sz w:val="32"/>
          <w:szCs w:val="32"/>
        </w:rPr>
      </w:pPr>
      <w:r>
        <w:rPr>
          <w:rFonts w:ascii="Times New Roman" w:hAnsi="Times New Roman" w:cs="Times New Roman"/>
          <w:sz w:val="32"/>
          <w:szCs w:val="32"/>
        </w:rPr>
        <w:br w:type="page"/>
      </w:r>
    </w:p>
    <w:p w:rsidR="00732455" w:rsidRDefault="00732455" w:rsidP="00732455">
      <w:pPr>
        <w:jc w:val="center"/>
        <w:rPr>
          <w:rFonts w:ascii="Times New Roman" w:hAnsi="Times New Roman" w:cs="Times New Roman"/>
          <w:sz w:val="32"/>
          <w:szCs w:val="32"/>
        </w:rPr>
      </w:pPr>
      <w:r>
        <w:rPr>
          <w:rFonts w:ascii="Times New Roman" w:hAnsi="Times New Roman" w:cs="Times New Roman"/>
          <w:sz w:val="32"/>
          <w:szCs w:val="32"/>
        </w:rPr>
        <w:lastRenderedPageBreak/>
        <w:t>Table of Contents</w:t>
      </w:r>
    </w:p>
    <w:p w:rsidR="00732455" w:rsidRDefault="00732455" w:rsidP="00732455">
      <w:pPr>
        <w:rPr>
          <w:rFonts w:ascii="Times New Roman" w:hAnsi="Times New Roman" w:cs="Times New Roman"/>
          <w:sz w:val="24"/>
          <w:szCs w:val="24"/>
          <w:u w:val="single"/>
        </w:rPr>
      </w:pPr>
      <w:r>
        <w:rPr>
          <w:rFonts w:ascii="Times New Roman" w:hAnsi="Times New Roman" w:cs="Times New Roman"/>
          <w:sz w:val="24"/>
          <w:szCs w:val="24"/>
          <w:u w:val="single"/>
        </w:rPr>
        <w:t>Introduction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005F">
        <w:rPr>
          <w:rFonts w:ascii="Times New Roman" w:hAnsi="Times New Roman" w:cs="Times New Roman"/>
          <w:sz w:val="24"/>
          <w:szCs w:val="24"/>
          <w:u w:val="single"/>
        </w:rPr>
        <w:t>3</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Mission Statements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005F">
        <w:rPr>
          <w:rFonts w:ascii="Times New Roman" w:hAnsi="Times New Roman" w:cs="Times New Roman"/>
          <w:sz w:val="24"/>
          <w:szCs w:val="24"/>
          <w:u w:val="single"/>
        </w:rPr>
        <w:t>4</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Defined Terms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005F">
        <w:rPr>
          <w:rFonts w:ascii="Times New Roman" w:hAnsi="Times New Roman" w:cs="Times New Roman"/>
          <w:sz w:val="24"/>
          <w:szCs w:val="24"/>
          <w:u w:val="single"/>
        </w:rPr>
        <w:t>4</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Standards of Conduct &amp; Ethics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B2A85">
        <w:rPr>
          <w:rFonts w:ascii="Times New Roman" w:hAnsi="Times New Roman" w:cs="Times New Roman"/>
          <w:sz w:val="24"/>
          <w:szCs w:val="24"/>
          <w:u w:val="single"/>
        </w:rPr>
        <w:t>5</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Compliance Oversight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005F">
        <w:rPr>
          <w:rFonts w:ascii="Times New Roman" w:hAnsi="Times New Roman" w:cs="Times New Roman"/>
          <w:sz w:val="24"/>
          <w:szCs w:val="24"/>
          <w:u w:val="single"/>
        </w:rPr>
        <w:t>5</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Compliance Awareness, Education &amp; Training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B2A85">
        <w:rPr>
          <w:rFonts w:ascii="Times New Roman" w:hAnsi="Times New Roman" w:cs="Times New Roman"/>
          <w:sz w:val="24"/>
          <w:szCs w:val="24"/>
          <w:u w:val="single"/>
        </w:rPr>
        <w:t>7</w:t>
      </w:r>
    </w:p>
    <w:p w:rsidR="00732455" w:rsidRPr="00AD6F0D" w:rsidRDefault="00732455" w:rsidP="00732455">
      <w:pPr>
        <w:pStyle w:val="ListParagraph"/>
        <w:numPr>
          <w:ilvl w:val="1"/>
          <w:numId w:val="1"/>
        </w:numPr>
        <w:rPr>
          <w:rFonts w:ascii="Times New Roman" w:hAnsi="Times New Roman" w:cs="Times New Roman"/>
          <w:sz w:val="24"/>
          <w:szCs w:val="24"/>
          <w:u w:val="single"/>
        </w:rPr>
      </w:pPr>
      <w:r w:rsidRPr="00AD6F0D">
        <w:rPr>
          <w:rFonts w:ascii="Times New Roman" w:hAnsi="Times New Roman" w:cs="Times New Roman"/>
          <w:sz w:val="24"/>
          <w:szCs w:val="24"/>
          <w:u w:val="single"/>
        </w:rPr>
        <w:t>Criminal Background and Sanction Checks</w:t>
      </w:r>
      <w:r w:rsidRPr="00AD6F0D">
        <w:rPr>
          <w:rFonts w:ascii="Times New Roman" w:hAnsi="Times New Roman" w:cs="Times New Roman"/>
          <w:sz w:val="24"/>
          <w:szCs w:val="24"/>
          <w:u w:val="single"/>
        </w:rPr>
        <w:tab/>
      </w:r>
      <w:r w:rsidRPr="00AD6F0D">
        <w:rPr>
          <w:rFonts w:ascii="Times New Roman" w:hAnsi="Times New Roman" w:cs="Times New Roman"/>
          <w:sz w:val="24"/>
          <w:szCs w:val="24"/>
          <w:u w:val="single"/>
        </w:rPr>
        <w:tab/>
      </w:r>
      <w:r w:rsidRPr="00AD6F0D">
        <w:rPr>
          <w:rFonts w:ascii="Times New Roman" w:hAnsi="Times New Roman" w:cs="Times New Roman"/>
          <w:sz w:val="24"/>
          <w:szCs w:val="24"/>
          <w:u w:val="single"/>
        </w:rPr>
        <w:tab/>
      </w:r>
      <w:r w:rsidRPr="00AD6F0D">
        <w:rPr>
          <w:rFonts w:ascii="Times New Roman" w:hAnsi="Times New Roman" w:cs="Times New Roman"/>
          <w:sz w:val="24"/>
          <w:szCs w:val="24"/>
          <w:u w:val="single"/>
        </w:rPr>
        <w:tab/>
      </w:r>
      <w:r w:rsidR="0023592B">
        <w:rPr>
          <w:rFonts w:ascii="Times New Roman" w:hAnsi="Times New Roman" w:cs="Times New Roman"/>
          <w:sz w:val="24"/>
          <w:szCs w:val="24"/>
          <w:u w:val="single"/>
        </w:rPr>
        <w:t>9</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Monitoring &amp; Risk Assessment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0E339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23592B">
        <w:rPr>
          <w:rFonts w:ascii="Times New Roman" w:hAnsi="Times New Roman" w:cs="Times New Roman"/>
          <w:sz w:val="24"/>
          <w:szCs w:val="24"/>
          <w:u w:val="single"/>
        </w:rPr>
        <w:t>9</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Reporting Responsibilities &amp; Resources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sidR="000E3398">
        <w:rPr>
          <w:rFonts w:ascii="Times New Roman" w:hAnsi="Times New Roman" w:cs="Times New Roman"/>
          <w:sz w:val="24"/>
          <w:szCs w:val="24"/>
          <w:u w:val="single"/>
        </w:rPr>
        <w:t xml:space="preserve">  </w:t>
      </w:r>
      <w:r w:rsidR="0023592B">
        <w:rPr>
          <w:rFonts w:ascii="Times New Roman" w:hAnsi="Times New Roman" w:cs="Times New Roman"/>
          <w:sz w:val="24"/>
          <w:szCs w:val="24"/>
          <w:u w:val="single"/>
        </w:rPr>
        <w:t>9</w:t>
      </w:r>
      <w:r w:rsidR="000E3398">
        <w:rPr>
          <w:rFonts w:ascii="Times New Roman" w:hAnsi="Times New Roman" w:cs="Times New Roman"/>
          <w:sz w:val="24"/>
          <w:szCs w:val="24"/>
          <w:u w:val="single"/>
        </w:rPr>
        <w:t xml:space="preserve"> </w:t>
      </w:r>
    </w:p>
    <w:p w:rsidR="00732455" w:rsidRDefault="00732455" w:rsidP="0073245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Response &amp; Corrective Action</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CE0687">
        <w:rPr>
          <w:rFonts w:ascii="Times New Roman" w:hAnsi="Times New Roman" w:cs="Times New Roman"/>
          <w:sz w:val="24"/>
          <w:szCs w:val="24"/>
          <w:u w:val="single"/>
        </w:rPr>
        <w:t xml:space="preserve">  </w:t>
      </w:r>
      <w:r w:rsidR="008B2A85">
        <w:rPr>
          <w:rFonts w:ascii="Times New Roman" w:hAnsi="Times New Roman" w:cs="Times New Roman"/>
          <w:sz w:val="24"/>
          <w:szCs w:val="24"/>
          <w:u w:val="single"/>
        </w:rPr>
        <w:t>11</w:t>
      </w:r>
    </w:p>
    <w:p w:rsidR="00732455" w:rsidRDefault="00732455" w:rsidP="00732455">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32455" w:rsidRDefault="00732455" w:rsidP="007B1C0A">
      <w:pPr>
        <w:spacing w:after="0" w:line="240" w:lineRule="auto"/>
        <w:jc w:val="center"/>
        <w:rPr>
          <w:rFonts w:ascii="Times New Roman" w:hAnsi="Times New Roman" w:cs="Times New Roman"/>
          <w:b/>
          <w:sz w:val="32"/>
          <w:szCs w:val="32"/>
          <w:u w:val="single"/>
        </w:rPr>
      </w:pPr>
      <w:r w:rsidRPr="002911D0">
        <w:rPr>
          <w:rFonts w:ascii="Times New Roman" w:hAnsi="Times New Roman" w:cs="Times New Roman"/>
          <w:b/>
          <w:sz w:val="32"/>
          <w:szCs w:val="32"/>
          <w:u w:val="single"/>
        </w:rPr>
        <w:lastRenderedPageBreak/>
        <w:t>INTRODUCTION</w:t>
      </w:r>
    </w:p>
    <w:p w:rsidR="007B1C0A" w:rsidRPr="002911D0" w:rsidRDefault="007B1C0A" w:rsidP="007B1C0A">
      <w:pPr>
        <w:spacing w:after="0" w:line="240" w:lineRule="auto"/>
        <w:jc w:val="center"/>
        <w:rPr>
          <w:rFonts w:ascii="Times New Roman" w:hAnsi="Times New Roman" w:cs="Times New Roman"/>
          <w:b/>
          <w:sz w:val="32"/>
          <w:szCs w:val="32"/>
          <w:u w:val="single"/>
        </w:rPr>
      </w:pPr>
    </w:p>
    <w:p w:rsidR="00732455" w:rsidRDefault="00732455" w:rsidP="007B1C0A">
      <w:pPr>
        <w:spacing w:after="0" w:line="240" w:lineRule="auto"/>
        <w:jc w:val="both"/>
        <w:rPr>
          <w:rFonts w:ascii="Times New Roman" w:hAnsi="Times New Roman" w:cs="Times New Roman"/>
          <w:sz w:val="24"/>
          <w:szCs w:val="24"/>
        </w:rPr>
      </w:pPr>
      <w:r w:rsidRPr="00AD6F0D">
        <w:rPr>
          <w:rFonts w:ascii="Times New Roman" w:hAnsi="Times New Roman" w:cs="Times New Roman"/>
          <w:sz w:val="24"/>
          <w:szCs w:val="24"/>
        </w:rPr>
        <w:t>The University of Tennes</w:t>
      </w:r>
      <w:r w:rsidR="0076783B" w:rsidRPr="00AD6F0D">
        <w:rPr>
          <w:rFonts w:ascii="Times New Roman" w:hAnsi="Times New Roman" w:cs="Times New Roman"/>
          <w:sz w:val="24"/>
          <w:szCs w:val="24"/>
        </w:rPr>
        <w:t>see Health Science Center (UTHSC) has</w:t>
      </w:r>
      <w:r w:rsidRPr="00AD6F0D">
        <w:rPr>
          <w:rFonts w:ascii="Times New Roman" w:hAnsi="Times New Roman" w:cs="Times New Roman"/>
          <w:sz w:val="24"/>
          <w:szCs w:val="24"/>
        </w:rPr>
        <w:t xml:space="preserve"> six accredited health science colleges, and clinical and academic centers throughout Tennessee</w:t>
      </w:r>
      <w:r w:rsidR="0076783B" w:rsidRPr="00AD6F0D">
        <w:rPr>
          <w:rFonts w:ascii="Times New Roman" w:hAnsi="Times New Roman" w:cs="Times New Roman"/>
          <w:sz w:val="24"/>
          <w:szCs w:val="24"/>
        </w:rPr>
        <w:t>.  UTHSC</w:t>
      </w:r>
      <w:r w:rsidRPr="00AD6F0D">
        <w:rPr>
          <w:rFonts w:ascii="Times New Roman" w:hAnsi="Times New Roman" w:cs="Times New Roman"/>
          <w:sz w:val="24"/>
          <w:szCs w:val="24"/>
        </w:rPr>
        <w:t xml:space="preserve"> is subject to numerous laws, rules and regulations as an academic, research and patient care center.  Failure to comply with these laws, rules and regulations could adversely impact UTHSC’s ability to continue th</w:t>
      </w:r>
      <w:r w:rsidR="00EF7A69" w:rsidRPr="00AD6F0D">
        <w:rPr>
          <w:rFonts w:ascii="Times New Roman" w:hAnsi="Times New Roman" w:cs="Times New Roman"/>
          <w:sz w:val="24"/>
          <w:szCs w:val="24"/>
        </w:rPr>
        <w:t xml:space="preserve">ese activities.  Therefore, </w:t>
      </w:r>
      <w:r w:rsidRPr="00AD6F0D">
        <w:rPr>
          <w:rFonts w:ascii="Times New Roman" w:hAnsi="Times New Roman" w:cs="Times New Roman"/>
          <w:sz w:val="24"/>
          <w:szCs w:val="24"/>
        </w:rPr>
        <w:t>UTHSC is committed to conducting its activities in a truthful and ethical fashion and in compliance with applicable laws, regulation</w:t>
      </w:r>
      <w:r w:rsidR="00FA365B" w:rsidRPr="00AD6F0D">
        <w:rPr>
          <w:rFonts w:ascii="Times New Roman" w:hAnsi="Times New Roman" w:cs="Times New Roman"/>
          <w:sz w:val="24"/>
          <w:szCs w:val="24"/>
        </w:rPr>
        <w:t>s</w:t>
      </w:r>
      <w:r w:rsidRPr="00AD6F0D">
        <w:rPr>
          <w:rFonts w:ascii="Times New Roman" w:hAnsi="Times New Roman" w:cs="Times New Roman"/>
          <w:sz w:val="24"/>
          <w:szCs w:val="24"/>
        </w:rPr>
        <w:t xml:space="preserve">, University of Tennessee System </w:t>
      </w:r>
      <w:r w:rsidR="00AD0873" w:rsidRPr="00EC7E3E">
        <w:rPr>
          <w:rFonts w:ascii="Times New Roman" w:hAnsi="Times New Roman" w:cs="Times New Roman"/>
          <w:sz w:val="24"/>
          <w:szCs w:val="24"/>
        </w:rPr>
        <w:t>policies</w:t>
      </w:r>
      <w:r w:rsidRPr="00EC7E3E">
        <w:rPr>
          <w:rFonts w:ascii="Times New Roman" w:hAnsi="Times New Roman" w:cs="Times New Roman"/>
          <w:sz w:val="24"/>
          <w:szCs w:val="24"/>
        </w:rPr>
        <w:t>, and UTHSC p</w:t>
      </w:r>
      <w:r w:rsidR="00AD0873" w:rsidRPr="00EC7E3E">
        <w:rPr>
          <w:rFonts w:ascii="Times New Roman" w:hAnsi="Times New Roman" w:cs="Times New Roman"/>
          <w:sz w:val="24"/>
          <w:szCs w:val="24"/>
        </w:rPr>
        <w:t>rocedures</w:t>
      </w:r>
      <w:r w:rsidRPr="00EC7E3E">
        <w:rPr>
          <w:rFonts w:ascii="Times New Roman" w:hAnsi="Times New Roman" w:cs="Times New Roman"/>
          <w:sz w:val="24"/>
          <w:szCs w:val="24"/>
        </w:rPr>
        <w:t>.</w:t>
      </w:r>
    </w:p>
    <w:p w:rsidR="007B1C0A" w:rsidRPr="00AD6F0D" w:rsidRDefault="007B1C0A" w:rsidP="007B1C0A">
      <w:pPr>
        <w:spacing w:after="0" w:line="240" w:lineRule="auto"/>
        <w:jc w:val="both"/>
        <w:rPr>
          <w:rFonts w:ascii="Times New Roman" w:hAnsi="Times New Roman" w:cs="Times New Roman"/>
          <w:sz w:val="24"/>
          <w:szCs w:val="24"/>
        </w:rPr>
      </w:pPr>
    </w:p>
    <w:p w:rsidR="00AD0873" w:rsidRDefault="00732455" w:rsidP="007B1C0A">
      <w:pPr>
        <w:spacing w:after="0" w:line="240" w:lineRule="auto"/>
        <w:jc w:val="both"/>
        <w:rPr>
          <w:rFonts w:ascii="Times New Roman" w:hAnsi="Times New Roman" w:cs="Times New Roman"/>
          <w:sz w:val="24"/>
          <w:szCs w:val="24"/>
        </w:rPr>
      </w:pPr>
      <w:r w:rsidRPr="00AD6F0D">
        <w:rPr>
          <w:rFonts w:ascii="Times New Roman" w:hAnsi="Times New Roman" w:cs="Times New Roman"/>
          <w:sz w:val="24"/>
          <w:szCs w:val="24"/>
        </w:rPr>
        <w:t xml:space="preserve">UTHSC, through its </w:t>
      </w:r>
      <w:r w:rsidR="00672415">
        <w:rPr>
          <w:rFonts w:ascii="Times New Roman" w:hAnsi="Times New Roman" w:cs="Times New Roman"/>
          <w:sz w:val="24"/>
          <w:szCs w:val="24"/>
        </w:rPr>
        <w:t>Vice Chancellor for Finance and Operations</w:t>
      </w:r>
      <w:r w:rsidRPr="00AD6F0D">
        <w:rPr>
          <w:rFonts w:ascii="Times New Roman" w:hAnsi="Times New Roman" w:cs="Times New Roman"/>
          <w:sz w:val="24"/>
          <w:szCs w:val="24"/>
        </w:rPr>
        <w:t xml:space="preserve">, adopts this Institutional Compliance Plan (“Plan”) to provide an institutional compliance environment supportive of existing regulatory compliance oversight efforts.  It is based on the Federal Sentencing Guidelines standards for an effective compliance program and the Department of Health and </w:t>
      </w:r>
      <w:r w:rsidRPr="00EC7E3E">
        <w:rPr>
          <w:rFonts w:ascii="Times New Roman" w:hAnsi="Times New Roman" w:cs="Times New Roman"/>
          <w:sz w:val="24"/>
          <w:szCs w:val="24"/>
        </w:rPr>
        <w:t xml:space="preserve">Human Services Office of Inspector General’s compliance guidance.  This Plan is not intended to substitute </w:t>
      </w:r>
      <w:r w:rsidR="00AD0873" w:rsidRPr="00EC7E3E">
        <w:rPr>
          <w:rFonts w:ascii="Times New Roman" w:hAnsi="Times New Roman" w:cs="Times New Roman"/>
          <w:sz w:val="24"/>
          <w:szCs w:val="24"/>
        </w:rPr>
        <w:t xml:space="preserve">for </w:t>
      </w:r>
      <w:r w:rsidRPr="00EC7E3E">
        <w:rPr>
          <w:rFonts w:ascii="Times New Roman" w:hAnsi="Times New Roman" w:cs="Times New Roman"/>
          <w:sz w:val="24"/>
          <w:szCs w:val="24"/>
        </w:rPr>
        <w:t xml:space="preserve">or </w:t>
      </w:r>
      <w:r w:rsidR="00AD0873" w:rsidRPr="00EC7E3E">
        <w:rPr>
          <w:rFonts w:ascii="Times New Roman" w:hAnsi="Times New Roman" w:cs="Times New Roman"/>
          <w:sz w:val="24"/>
          <w:szCs w:val="24"/>
        </w:rPr>
        <w:t>diminish</w:t>
      </w:r>
      <w:r w:rsidRPr="00EC7E3E">
        <w:rPr>
          <w:rFonts w:ascii="Times New Roman" w:hAnsi="Times New Roman" w:cs="Times New Roman"/>
          <w:sz w:val="24"/>
          <w:szCs w:val="24"/>
        </w:rPr>
        <w:t xml:space="preserve"> any</w:t>
      </w:r>
      <w:r w:rsidRPr="00AD6F0D">
        <w:rPr>
          <w:rFonts w:ascii="Times New Roman" w:hAnsi="Times New Roman" w:cs="Times New Roman"/>
          <w:sz w:val="24"/>
          <w:szCs w:val="24"/>
        </w:rPr>
        <w:t xml:space="preserve"> other UTHSC or University of Tennessee System policy or program, but to supplement existing policies and procedures that, in whole or in p</w:t>
      </w:r>
      <w:r w:rsidR="00AD0873">
        <w:rPr>
          <w:rFonts w:ascii="Times New Roman" w:hAnsi="Times New Roman" w:cs="Times New Roman"/>
          <w:sz w:val="24"/>
          <w:szCs w:val="24"/>
        </w:rPr>
        <w:t>art, address compliance issues.</w:t>
      </w:r>
    </w:p>
    <w:p w:rsidR="007B1C0A" w:rsidRDefault="007B1C0A" w:rsidP="007B1C0A">
      <w:pPr>
        <w:spacing w:after="0" w:line="240" w:lineRule="auto"/>
        <w:jc w:val="both"/>
        <w:rPr>
          <w:rFonts w:ascii="Times New Roman" w:hAnsi="Times New Roman" w:cs="Times New Roman"/>
          <w:sz w:val="24"/>
          <w:szCs w:val="24"/>
        </w:rPr>
      </w:pPr>
    </w:p>
    <w:p w:rsidR="00732455" w:rsidRDefault="00732455" w:rsidP="007B1C0A">
      <w:pPr>
        <w:spacing w:after="0" w:line="240" w:lineRule="auto"/>
        <w:jc w:val="both"/>
        <w:rPr>
          <w:rFonts w:ascii="Times New Roman" w:hAnsi="Times New Roman" w:cs="Times New Roman"/>
          <w:sz w:val="24"/>
          <w:szCs w:val="24"/>
        </w:rPr>
      </w:pPr>
      <w:r w:rsidRPr="00AD6F0D">
        <w:rPr>
          <w:rFonts w:ascii="Times New Roman" w:hAnsi="Times New Roman" w:cs="Times New Roman"/>
          <w:sz w:val="24"/>
          <w:szCs w:val="24"/>
        </w:rPr>
        <w:t>Ethical and compliant behavior is an institutional as well as an individual responsibility.  Each member of the UTHSC community, student faculty, staff,</w:t>
      </w:r>
      <w:r w:rsidR="0076783B" w:rsidRPr="00AD6F0D">
        <w:rPr>
          <w:rFonts w:ascii="Times New Roman" w:hAnsi="Times New Roman" w:cs="Times New Roman"/>
          <w:sz w:val="24"/>
          <w:szCs w:val="24"/>
        </w:rPr>
        <w:t xml:space="preserve"> volunteer, </w:t>
      </w:r>
      <w:r w:rsidRPr="00AD6F0D">
        <w:rPr>
          <w:rFonts w:ascii="Times New Roman" w:hAnsi="Times New Roman" w:cs="Times New Roman"/>
          <w:sz w:val="24"/>
          <w:szCs w:val="24"/>
        </w:rPr>
        <w:t>visitor, or independent contractor, is expected to c</w:t>
      </w:r>
      <w:r w:rsidR="00642E21" w:rsidRPr="00AD6F0D">
        <w:rPr>
          <w:rFonts w:ascii="Times New Roman" w:hAnsi="Times New Roman" w:cs="Times New Roman"/>
          <w:sz w:val="24"/>
          <w:szCs w:val="24"/>
        </w:rPr>
        <w:t xml:space="preserve">onduct his or her activities </w:t>
      </w:r>
      <w:r w:rsidRPr="00AD6F0D">
        <w:rPr>
          <w:rFonts w:ascii="Times New Roman" w:hAnsi="Times New Roman" w:cs="Times New Roman"/>
          <w:sz w:val="24"/>
          <w:szCs w:val="24"/>
        </w:rPr>
        <w:t xml:space="preserve">ethically and truthfully in accordance with applicable laws, regulations, </w:t>
      </w:r>
      <w:r w:rsidR="0076783B" w:rsidRPr="00AD6F0D">
        <w:rPr>
          <w:rFonts w:ascii="Times New Roman" w:hAnsi="Times New Roman" w:cs="Times New Roman"/>
          <w:sz w:val="24"/>
          <w:szCs w:val="24"/>
        </w:rPr>
        <w:t>system policies</w:t>
      </w:r>
      <w:r w:rsidRPr="00AD6F0D">
        <w:rPr>
          <w:rFonts w:ascii="Times New Roman" w:hAnsi="Times New Roman" w:cs="Times New Roman"/>
          <w:sz w:val="24"/>
          <w:szCs w:val="24"/>
        </w:rPr>
        <w:t xml:space="preserve"> and </w:t>
      </w:r>
      <w:r w:rsidR="0076783B" w:rsidRPr="00AD6F0D">
        <w:rPr>
          <w:rFonts w:ascii="Times New Roman" w:hAnsi="Times New Roman" w:cs="Times New Roman"/>
          <w:sz w:val="24"/>
          <w:szCs w:val="24"/>
        </w:rPr>
        <w:t>campus</w:t>
      </w:r>
      <w:r w:rsidRPr="00AD6F0D">
        <w:rPr>
          <w:rFonts w:ascii="Times New Roman" w:hAnsi="Times New Roman" w:cs="Times New Roman"/>
          <w:sz w:val="24"/>
          <w:szCs w:val="24"/>
        </w:rPr>
        <w:t xml:space="preserve"> procedures.  This Institutional Compliance Plan is designed to provide the UTHSC community with resources to enhance their knowledge of applicable laws, regulations, policies</w:t>
      </w:r>
      <w:r w:rsidR="0076783B" w:rsidRPr="00AD6F0D">
        <w:rPr>
          <w:rFonts w:ascii="Times New Roman" w:hAnsi="Times New Roman" w:cs="Times New Roman"/>
          <w:sz w:val="24"/>
          <w:szCs w:val="24"/>
        </w:rPr>
        <w:t xml:space="preserve"> and procedures</w:t>
      </w:r>
      <w:r w:rsidRPr="00AD6F0D">
        <w:rPr>
          <w:rFonts w:ascii="Times New Roman" w:hAnsi="Times New Roman" w:cs="Times New Roman"/>
          <w:sz w:val="24"/>
          <w:szCs w:val="24"/>
        </w:rPr>
        <w:t xml:space="preserve"> so they conduct their activities in a manner that reduces the risk of noncompliance.</w:t>
      </w:r>
    </w:p>
    <w:p w:rsidR="00732455" w:rsidRDefault="00732455" w:rsidP="00732455">
      <w:pPr>
        <w:jc w:val="both"/>
        <w:rPr>
          <w:rFonts w:ascii="Times New Roman" w:hAnsi="Times New Roman" w:cs="Times New Roman"/>
          <w:sz w:val="24"/>
          <w:szCs w:val="24"/>
        </w:rPr>
      </w:pPr>
    </w:p>
    <w:p w:rsidR="00732455" w:rsidRDefault="00732455" w:rsidP="00732455">
      <w:pPr>
        <w:jc w:val="both"/>
        <w:rPr>
          <w:rFonts w:ascii="Times New Roman" w:hAnsi="Times New Roman" w:cs="Times New Roman"/>
          <w:sz w:val="24"/>
          <w:szCs w:val="24"/>
        </w:rPr>
      </w:pPr>
      <w:r>
        <w:rPr>
          <w:rFonts w:ascii="Times New Roman" w:hAnsi="Times New Roman" w:cs="Times New Roman"/>
          <w:sz w:val="24"/>
          <w:szCs w:val="24"/>
        </w:rPr>
        <w:t xml:space="preserve"> </w:t>
      </w:r>
    </w:p>
    <w:p w:rsidR="00732455" w:rsidRDefault="00732455" w:rsidP="00732455">
      <w:pPr>
        <w:spacing w:after="0" w:line="240" w:lineRule="auto"/>
        <w:jc w:val="both"/>
        <w:rPr>
          <w:rFonts w:ascii="Times New Roman" w:hAnsi="Times New Roman" w:cs="Times New Roman"/>
          <w:sz w:val="24"/>
          <w:szCs w:val="24"/>
        </w:rPr>
      </w:pPr>
    </w:p>
    <w:p w:rsidR="00732455" w:rsidRDefault="00732455" w:rsidP="00732455">
      <w:pPr>
        <w:jc w:val="both"/>
        <w:rPr>
          <w:rFonts w:ascii="Times New Roman" w:hAnsi="Times New Roman" w:cs="Times New Roman"/>
          <w:sz w:val="24"/>
          <w:szCs w:val="24"/>
        </w:rPr>
      </w:pPr>
    </w:p>
    <w:p w:rsidR="00732455" w:rsidRDefault="00732455" w:rsidP="00732455">
      <w:pPr>
        <w:jc w:val="both"/>
        <w:rPr>
          <w:rFonts w:ascii="Times New Roman" w:hAnsi="Times New Roman" w:cs="Times New Roman"/>
          <w:sz w:val="24"/>
          <w:szCs w:val="24"/>
        </w:rPr>
      </w:pPr>
    </w:p>
    <w:p w:rsidR="00732455" w:rsidRDefault="00732455" w:rsidP="00732455">
      <w:pPr>
        <w:rPr>
          <w:rFonts w:ascii="Times New Roman" w:hAnsi="Times New Roman" w:cs="Times New Roman"/>
          <w:sz w:val="24"/>
          <w:szCs w:val="24"/>
        </w:rPr>
      </w:pPr>
    </w:p>
    <w:p w:rsidR="007B1C0A" w:rsidRDefault="007B1C0A" w:rsidP="00732455">
      <w:pPr>
        <w:rPr>
          <w:rFonts w:ascii="Times New Roman" w:hAnsi="Times New Roman" w:cs="Times New Roman"/>
          <w:sz w:val="24"/>
          <w:szCs w:val="24"/>
        </w:rPr>
      </w:pPr>
    </w:p>
    <w:p w:rsidR="007B1C0A" w:rsidRDefault="007B1C0A" w:rsidP="00732455">
      <w:pPr>
        <w:rPr>
          <w:rFonts w:ascii="Times New Roman" w:hAnsi="Times New Roman" w:cs="Times New Roman"/>
          <w:sz w:val="24"/>
          <w:szCs w:val="24"/>
        </w:rPr>
      </w:pPr>
    </w:p>
    <w:p w:rsidR="00732455" w:rsidRPr="00986369" w:rsidRDefault="00732455" w:rsidP="00732455">
      <w:pPr>
        <w:rPr>
          <w:rFonts w:ascii="Times New Roman" w:hAnsi="Times New Roman" w:cs="Times New Roman"/>
          <w:sz w:val="24"/>
          <w:szCs w:val="24"/>
        </w:rPr>
      </w:pPr>
    </w:p>
    <w:p w:rsidR="00732455" w:rsidRPr="00986369" w:rsidRDefault="00732455" w:rsidP="00F83980">
      <w:pPr>
        <w:jc w:val="center"/>
        <w:rPr>
          <w:rFonts w:ascii="Times New Roman" w:hAnsi="Times New Roman" w:cs="Times New Roman"/>
          <w:sz w:val="28"/>
          <w:szCs w:val="28"/>
        </w:rPr>
      </w:pPr>
    </w:p>
    <w:p w:rsidR="00732455" w:rsidRDefault="00732455" w:rsidP="00732455">
      <w:pPr>
        <w:pStyle w:val="ListParagraph"/>
        <w:ind w:left="1800"/>
        <w:jc w:val="center"/>
        <w:rPr>
          <w:rFonts w:ascii="Times New Roman" w:hAnsi="Times New Roman" w:cs="Times New Roman"/>
          <w:b/>
          <w:sz w:val="28"/>
          <w:szCs w:val="28"/>
        </w:rPr>
      </w:pPr>
    </w:p>
    <w:p w:rsidR="00732455" w:rsidRDefault="00732455" w:rsidP="00675227">
      <w:pPr>
        <w:spacing w:after="0" w:line="240" w:lineRule="auto"/>
        <w:jc w:val="center"/>
        <w:rPr>
          <w:rFonts w:ascii="Times New Roman" w:hAnsi="Times New Roman" w:cs="Times New Roman"/>
          <w:b/>
          <w:sz w:val="32"/>
          <w:szCs w:val="32"/>
          <w:u w:val="single"/>
        </w:rPr>
      </w:pPr>
      <w:r w:rsidRPr="002911D0">
        <w:rPr>
          <w:rFonts w:ascii="Times New Roman" w:hAnsi="Times New Roman" w:cs="Times New Roman"/>
          <w:b/>
          <w:sz w:val="32"/>
          <w:szCs w:val="32"/>
          <w:u w:val="single"/>
        </w:rPr>
        <w:lastRenderedPageBreak/>
        <w:t>MISSION STATEMENTS</w:t>
      </w:r>
    </w:p>
    <w:p w:rsidR="00EC7E3E" w:rsidRPr="002911D0" w:rsidRDefault="00EC7E3E" w:rsidP="00675227">
      <w:pPr>
        <w:spacing w:after="0" w:line="240" w:lineRule="auto"/>
        <w:jc w:val="center"/>
        <w:rPr>
          <w:rFonts w:ascii="Times New Roman" w:hAnsi="Times New Roman" w:cs="Times New Roman"/>
          <w:b/>
          <w:sz w:val="32"/>
          <w:szCs w:val="32"/>
          <w:u w:val="single"/>
        </w:rPr>
      </w:pPr>
    </w:p>
    <w:p w:rsidR="00732455" w:rsidRDefault="00732455" w:rsidP="00675227">
      <w:pPr>
        <w:spacing w:after="0" w:line="240" w:lineRule="auto"/>
        <w:rPr>
          <w:rFonts w:ascii="Times New Roman" w:hAnsi="Times New Roman" w:cs="Times New Roman"/>
          <w:sz w:val="28"/>
          <w:szCs w:val="28"/>
          <w:u w:val="single"/>
        </w:rPr>
      </w:pPr>
      <w:r w:rsidRPr="00C35C63">
        <w:rPr>
          <w:rFonts w:ascii="Times New Roman" w:hAnsi="Times New Roman" w:cs="Times New Roman"/>
          <w:sz w:val="28"/>
          <w:szCs w:val="28"/>
          <w:u w:val="single"/>
        </w:rPr>
        <w:t>University of Tennessee Health Science Center</w:t>
      </w:r>
    </w:p>
    <w:p w:rsidR="00837ED3" w:rsidRPr="00C35C63" w:rsidRDefault="00837ED3" w:rsidP="00675227">
      <w:pPr>
        <w:spacing w:after="0" w:line="240" w:lineRule="auto"/>
        <w:rPr>
          <w:rFonts w:ascii="Times New Roman" w:hAnsi="Times New Roman" w:cs="Times New Roman"/>
          <w:sz w:val="28"/>
          <w:szCs w:val="28"/>
          <w:u w:val="single"/>
        </w:rPr>
      </w:pPr>
    </w:p>
    <w:p w:rsidR="00732455" w:rsidRDefault="00732455" w:rsidP="00675227">
      <w:pPr>
        <w:spacing w:after="0" w:line="240" w:lineRule="auto"/>
        <w:jc w:val="both"/>
        <w:rPr>
          <w:rFonts w:ascii="Times New Roman" w:hAnsi="Times New Roman" w:cs="Times New Roman"/>
          <w:sz w:val="24"/>
          <w:szCs w:val="24"/>
          <w:lang w:val="en"/>
        </w:rPr>
      </w:pPr>
      <w:r w:rsidRPr="00CE4979">
        <w:rPr>
          <w:rFonts w:ascii="Times New Roman" w:hAnsi="Times New Roman" w:cs="Times New Roman"/>
          <w:sz w:val="24"/>
          <w:szCs w:val="24"/>
          <w:lang w:val="en"/>
        </w:rPr>
        <w:t>The mission of the University of Tennessee Health Science Center is to bring the benefits of the health sciences to the achievement and maintenance of human health, with a focus on the citizens of Tennessee and the region, by pursuing an integrated program of education, research, clinical care, and public service.</w:t>
      </w:r>
    </w:p>
    <w:p w:rsidR="00732455" w:rsidRDefault="00732455" w:rsidP="00675227">
      <w:pPr>
        <w:spacing w:after="0" w:line="240" w:lineRule="auto"/>
        <w:rPr>
          <w:rFonts w:ascii="Times New Roman" w:hAnsi="Times New Roman" w:cs="Times New Roman"/>
          <w:sz w:val="24"/>
          <w:szCs w:val="24"/>
          <w:lang w:val="en"/>
        </w:rPr>
      </w:pPr>
    </w:p>
    <w:p w:rsidR="00732455" w:rsidRDefault="00732455" w:rsidP="00675227">
      <w:pPr>
        <w:spacing w:after="0" w:line="240" w:lineRule="auto"/>
        <w:rPr>
          <w:rFonts w:ascii="Times New Roman" w:hAnsi="Times New Roman" w:cs="Times New Roman"/>
          <w:sz w:val="28"/>
          <w:szCs w:val="28"/>
          <w:u w:val="single"/>
        </w:rPr>
      </w:pPr>
      <w:r w:rsidRPr="00C35C63">
        <w:rPr>
          <w:rFonts w:ascii="Times New Roman" w:hAnsi="Times New Roman" w:cs="Times New Roman"/>
          <w:sz w:val="28"/>
          <w:szCs w:val="28"/>
          <w:u w:val="single"/>
        </w:rPr>
        <w:t>University of Tennessee Health Science Center</w:t>
      </w:r>
      <w:r>
        <w:rPr>
          <w:rFonts w:ascii="Times New Roman" w:hAnsi="Times New Roman" w:cs="Times New Roman"/>
          <w:sz w:val="28"/>
          <w:szCs w:val="28"/>
          <w:u w:val="single"/>
        </w:rPr>
        <w:t xml:space="preserve"> Office of Institutional Compliance</w:t>
      </w:r>
    </w:p>
    <w:p w:rsidR="00837ED3" w:rsidRDefault="00837ED3" w:rsidP="00675227">
      <w:pPr>
        <w:spacing w:after="0" w:line="240" w:lineRule="auto"/>
        <w:rPr>
          <w:rFonts w:ascii="Times New Roman" w:hAnsi="Times New Roman" w:cs="Times New Roman"/>
          <w:sz w:val="28"/>
          <w:szCs w:val="28"/>
          <w:u w:val="single"/>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mission of the </w:t>
      </w:r>
      <w:r w:rsidR="00EB4FD2">
        <w:rPr>
          <w:rFonts w:ascii="Times New Roman" w:hAnsi="Times New Roman" w:cs="Times New Roman"/>
          <w:sz w:val="24"/>
          <w:szCs w:val="24"/>
        </w:rPr>
        <w:t xml:space="preserve">University of Tennessee Health Science Center </w:t>
      </w:r>
      <w:r>
        <w:rPr>
          <w:rFonts w:ascii="Times New Roman" w:hAnsi="Times New Roman" w:cs="Times New Roman"/>
          <w:sz w:val="24"/>
          <w:szCs w:val="24"/>
        </w:rPr>
        <w:t xml:space="preserve">Office of Institutional Compliance is </w:t>
      </w:r>
      <w:r w:rsidR="00F72711">
        <w:rPr>
          <w:rFonts w:ascii="Times New Roman" w:hAnsi="Times New Roman" w:cs="Times New Roman"/>
          <w:sz w:val="24"/>
          <w:szCs w:val="24"/>
        </w:rPr>
        <w:t>take a</w:t>
      </w:r>
      <w:r>
        <w:rPr>
          <w:rFonts w:ascii="Times New Roman" w:hAnsi="Times New Roman" w:cs="Times New Roman"/>
          <w:sz w:val="24"/>
          <w:szCs w:val="24"/>
        </w:rPr>
        <w:t xml:space="preserve"> proactive</w:t>
      </w:r>
      <w:r w:rsidR="00F72711">
        <w:rPr>
          <w:rFonts w:ascii="Times New Roman" w:hAnsi="Times New Roman" w:cs="Times New Roman"/>
          <w:sz w:val="24"/>
          <w:szCs w:val="24"/>
        </w:rPr>
        <w:t xml:space="preserve"> approach</w:t>
      </w:r>
      <w:r>
        <w:rPr>
          <w:rFonts w:ascii="Times New Roman" w:hAnsi="Times New Roman" w:cs="Times New Roman"/>
          <w:sz w:val="24"/>
          <w:szCs w:val="24"/>
        </w:rPr>
        <w:t xml:space="preserve"> in promoting compliance with applicable laws and regulations</w:t>
      </w:r>
      <w:r w:rsidR="00F72711">
        <w:rPr>
          <w:rFonts w:ascii="Times New Roman" w:hAnsi="Times New Roman" w:cs="Times New Roman"/>
          <w:sz w:val="24"/>
          <w:szCs w:val="24"/>
        </w:rPr>
        <w:t xml:space="preserve"> as well as UT System policies and UTHSC procedures</w:t>
      </w:r>
      <w:r>
        <w:rPr>
          <w:rFonts w:ascii="Times New Roman" w:hAnsi="Times New Roman" w:cs="Times New Roman"/>
          <w:sz w:val="24"/>
          <w:szCs w:val="24"/>
        </w:rPr>
        <w:t xml:space="preserve">.  The office will strive to provide education, training, and </w:t>
      </w:r>
      <w:r w:rsidR="00F72711">
        <w:rPr>
          <w:rFonts w:ascii="Times New Roman" w:hAnsi="Times New Roman" w:cs="Times New Roman"/>
          <w:sz w:val="24"/>
          <w:szCs w:val="24"/>
        </w:rPr>
        <w:t>direction</w:t>
      </w:r>
      <w:r>
        <w:rPr>
          <w:rFonts w:ascii="Times New Roman" w:hAnsi="Times New Roman" w:cs="Times New Roman"/>
          <w:sz w:val="24"/>
          <w:szCs w:val="24"/>
        </w:rPr>
        <w:t xml:space="preserve"> to all faculty and staff members.  </w:t>
      </w:r>
    </w:p>
    <w:p w:rsidR="00732455" w:rsidRDefault="00732455" w:rsidP="00675227">
      <w:pPr>
        <w:spacing w:after="0" w:line="240" w:lineRule="auto"/>
        <w:rPr>
          <w:rFonts w:ascii="Times New Roman" w:hAnsi="Times New Roman" w:cs="Times New Roman"/>
          <w:sz w:val="28"/>
          <w:szCs w:val="28"/>
          <w:u w:val="single"/>
        </w:rPr>
      </w:pPr>
    </w:p>
    <w:p w:rsidR="00732455" w:rsidRDefault="00732455" w:rsidP="00675227">
      <w:pPr>
        <w:spacing w:after="0" w:line="240" w:lineRule="auto"/>
        <w:jc w:val="center"/>
        <w:rPr>
          <w:rFonts w:ascii="Times New Roman" w:hAnsi="Times New Roman" w:cs="Times New Roman"/>
          <w:b/>
          <w:sz w:val="32"/>
          <w:szCs w:val="32"/>
          <w:u w:val="single"/>
        </w:rPr>
      </w:pPr>
      <w:r w:rsidRPr="002911D0">
        <w:rPr>
          <w:rFonts w:ascii="Times New Roman" w:hAnsi="Times New Roman" w:cs="Times New Roman"/>
          <w:b/>
          <w:sz w:val="32"/>
          <w:szCs w:val="32"/>
          <w:u w:val="single"/>
        </w:rPr>
        <w:t>DEFINED TERMS</w:t>
      </w:r>
    </w:p>
    <w:p w:rsidR="00675227" w:rsidRPr="002911D0" w:rsidRDefault="00675227" w:rsidP="00675227">
      <w:pPr>
        <w:spacing w:after="0" w:line="240" w:lineRule="auto"/>
        <w:jc w:val="center"/>
        <w:rPr>
          <w:rFonts w:ascii="Times New Roman" w:hAnsi="Times New Roman" w:cs="Times New Roman"/>
          <w:b/>
          <w:sz w:val="32"/>
          <w:szCs w:val="32"/>
          <w:u w:val="single"/>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terms are defined for purposes of this Plan as follows:</w:t>
      </w:r>
    </w:p>
    <w:p w:rsidR="00732455" w:rsidRDefault="00732455" w:rsidP="00675227">
      <w:pPr>
        <w:spacing w:after="0" w:line="240" w:lineRule="auto"/>
        <w:jc w:val="both"/>
        <w:rPr>
          <w:rFonts w:ascii="Times New Roman" w:hAnsi="Times New Roman" w:cs="Times New Roman"/>
          <w:sz w:val="24"/>
          <w:szCs w:val="24"/>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UTHSC employees</w:t>
      </w:r>
      <w:r>
        <w:rPr>
          <w:rFonts w:ascii="Times New Roman" w:hAnsi="Times New Roman" w:cs="Times New Roman"/>
          <w:sz w:val="24"/>
          <w:szCs w:val="24"/>
        </w:rPr>
        <w:t xml:space="preserve"> include full and part-time faculty, residents, staff and others employed by UTHSC who receive salary compensation that is included in IRS W-2 wage and tax statement forms.</w:t>
      </w:r>
    </w:p>
    <w:p w:rsidR="00732455" w:rsidRDefault="00732455" w:rsidP="00675227">
      <w:pPr>
        <w:spacing w:after="0" w:line="240" w:lineRule="auto"/>
        <w:jc w:val="both"/>
        <w:rPr>
          <w:rFonts w:ascii="Times New Roman" w:hAnsi="Times New Roman" w:cs="Times New Roman"/>
          <w:sz w:val="24"/>
          <w:szCs w:val="24"/>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UTHSC community </w:t>
      </w:r>
      <w:r>
        <w:rPr>
          <w:rFonts w:ascii="Times New Roman" w:hAnsi="Times New Roman" w:cs="Times New Roman"/>
          <w:sz w:val="24"/>
          <w:szCs w:val="24"/>
        </w:rPr>
        <w:t>includes, but is not limited to UTHSC</w:t>
      </w:r>
      <w:r w:rsidR="00540DB5">
        <w:rPr>
          <w:rFonts w:ascii="Times New Roman" w:hAnsi="Times New Roman" w:cs="Times New Roman"/>
          <w:sz w:val="24"/>
          <w:szCs w:val="24"/>
        </w:rPr>
        <w:t xml:space="preserve"> employees, as well as</w:t>
      </w:r>
      <w:r>
        <w:rPr>
          <w:rFonts w:ascii="Times New Roman" w:hAnsi="Times New Roman" w:cs="Times New Roman"/>
          <w:sz w:val="24"/>
          <w:szCs w:val="24"/>
        </w:rPr>
        <w:t xml:space="preserve"> students, independent contr</w:t>
      </w:r>
      <w:r w:rsidR="00540DB5">
        <w:rPr>
          <w:rFonts w:ascii="Times New Roman" w:hAnsi="Times New Roman" w:cs="Times New Roman"/>
          <w:sz w:val="24"/>
          <w:szCs w:val="24"/>
        </w:rPr>
        <w:t>actors, vendors, and volunteers throughout the various campuses, locations and sites, inside and outside of Tennessee.</w:t>
      </w:r>
    </w:p>
    <w:p w:rsidR="00732455" w:rsidRDefault="00732455" w:rsidP="00675227">
      <w:pPr>
        <w:spacing w:after="0" w:line="240" w:lineRule="auto"/>
        <w:jc w:val="both"/>
        <w:rPr>
          <w:rFonts w:ascii="Times New Roman" w:hAnsi="Times New Roman" w:cs="Times New Roman"/>
          <w:sz w:val="24"/>
          <w:szCs w:val="24"/>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Regulatory Oversight Committees/Areas </w:t>
      </w:r>
      <w:r>
        <w:rPr>
          <w:rFonts w:ascii="Times New Roman" w:hAnsi="Times New Roman" w:cs="Times New Roman"/>
          <w:sz w:val="24"/>
          <w:szCs w:val="24"/>
        </w:rPr>
        <w:t xml:space="preserve">refers to existing and/or future Committees and/or Departments that have responsibility for certain regulatory areas, including, but not limited to, </w:t>
      </w:r>
      <w:r w:rsidR="00A923D3">
        <w:rPr>
          <w:rFonts w:ascii="Times New Roman" w:hAnsi="Times New Roman" w:cs="Times New Roman"/>
          <w:sz w:val="24"/>
          <w:szCs w:val="24"/>
        </w:rPr>
        <w:t xml:space="preserve">the </w:t>
      </w:r>
      <w:r>
        <w:rPr>
          <w:rFonts w:ascii="Times New Roman" w:hAnsi="Times New Roman" w:cs="Times New Roman"/>
          <w:sz w:val="24"/>
          <w:szCs w:val="24"/>
        </w:rPr>
        <w:t xml:space="preserve">Institutional Review Board, </w:t>
      </w:r>
      <w:r w:rsidR="00F72711">
        <w:rPr>
          <w:rFonts w:ascii="Times New Roman" w:hAnsi="Times New Roman" w:cs="Times New Roman"/>
          <w:sz w:val="24"/>
          <w:szCs w:val="24"/>
        </w:rPr>
        <w:t>Institutional</w:t>
      </w:r>
      <w:r>
        <w:rPr>
          <w:rFonts w:ascii="Times New Roman" w:hAnsi="Times New Roman" w:cs="Times New Roman"/>
          <w:sz w:val="24"/>
          <w:szCs w:val="24"/>
        </w:rPr>
        <w:t xml:space="preserve"> Animal Care and Use Committee, </w:t>
      </w:r>
      <w:r w:rsidR="00EF7A69">
        <w:rPr>
          <w:rFonts w:ascii="Times New Roman" w:hAnsi="Times New Roman" w:cs="Times New Roman"/>
          <w:sz w:val="24"/>
          <w:szCs w:val="24"/>
        </w:rPr>
        <w:t>Environmental, Health and Safety</w:t>
      </w:r>
      <w:r>
        <w:rPr>
          <w:rFonts w:ascii="Times New Roman" w:hAnsi="Times New Roman" w:cs="Times New Roman"/>
          <w:sz w:val="24"/>
          <w:szCs w:val="24"/>
        </w:rPr>
        <w:t xml:space="preserve">, </w:t>
      </w:r>
      <w:r w:rsidR="007F30C2">
        <w:rPr>
          <w:rFonts w:ascii="Times New Roman" w:hAnsi="Times New Roman" w:cs="Times New Roman"/>
          <w:sz w:val="24"/>
          <w:szCs w:val="24"/>
        </w:rPr>
        <w:t xml:space="preserve">Medical </w:t>
      </w:r>
      <w:r>
        <w:rPr>
          <w:rFonts w:ascii="Times New Roman" w:hAnsi="Times New Roman" w:cs="Times New Roman"/>
          <w:sz w:val="24"/>
          <w:szCs w:val="24"/>
        </w:rPr>
        <w:t xml:space="preserve">Billing Compliance, Radiation Safety, </w:t>
      </w:r>
      <w:r w:rsidR="007F30C2">
        <w:rPr>
          <w:rFonts w:ascii="Times New Roman" w:hAnsi="Times New Roman" w:cs="Times New Roman"/>
          <w:sz w:val="24"/>
          <w:szCs w:val="24"/>
        </w:rPr>
        <w:t xml:space="preserve">Research, </w:t>
      </w:r>
      <w:r w:rsidR="00540DB5">
        <w:rPr>
          <w:rFonts w:ascii="Times New Roman" w:hAnsi="Times New Roman" w:cs="Times New Roman"/>
          <w:sz w:val="24"/>
          <w:szCs w:val="24"/>
        </w:rPr>
        <w:t xml:space="preserve">Title IX Compliance </w:t>
      </w:r>
      <w:r>
        <w:rPr>
          <w:rFonts w:ascii="Times New Roman" w:hAnsi="Times New Roman" w:cs="Times New Roman"/>
          <w:sz w:val="24"/>
          <w:szCs w:val="24"/>
        </w:rPr>
        <w:t>and Human Resources.</w:t>
      </w:r>
    </w:p>
    <w:p w:rsidR="00732455" w:rsidRDefault="00732455" w:rsidP="00675227">
      <w:pPr>
        <w:spacing w:after="0" w:line="240" w:lineRule="auto"/>
        <w:jc w:val="both"/>
        <w:rPr>
          <w:rFonts w:ascii="Times New Roman" w:hAnsi="Times New Roman" w:cs="Times New Roman"/>
          <w:sz w:val="24"/>
          <w:szCs w:val="24"/>
        </w:rPr>
      </w:pPr>
    </w:p>
    <w:p w:rsidR="00732455" w:rsidRDefault="00732455" w:rsidP="006752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Fraud, Waste, and Abuse – </w:t>
      </w:r>
      <w:r>
        <w:rPr>
          <w:rFonts w:ascii="Times New Roman" w:hAnsi="Times New Roman" w:cs="Times New Roman"/>
          <w:sz w:val="24"/>
          <w:szCs w:val="24"/>
        </w:rPr>
        <w:t>refer to UT Policy FI0130</w:t>
      </w:r>
      <w:r w:rsidR="00C2341D">
        <w:rPr>
          <w:rFonts w:ascii="Times New Roman" w:hAnsi="Times New Roman" w:cs="Times New Roman"/>
          <w:sz w:val="24"/>
          <w:szCs w:val="24"/>
        </w:rPr>
        <w:t>.</w:t>
      </w:r>
    </w:p>
    <w:p w:rsidR="00732455" w:rsidRDefault="00732455" w:rsidP="00675227">
      <w:pPr>
        <w:spacing w:after="0" w:line="240" w:lineRule="auto"/>
        <w:jc w:val="both"/>
        <w:rPr>
          <w:rFonts w:ascii="Times New Roman" w:hAnsi="Times New Roman" w:cs="Times New Roman"/>
          <w:sz w:val="24"/>
          <w:szCs w:val="24"/>
        </w:rPr>
      </w:pPr>
    </w:p>
    <w:p w:rsidR="00732455" w:rsidRDefault="00732455" w:rsidP="00675227">
      <w:pPr>
        <w:spacing w:after="0" w:line="240" w:lineRule="auto"/>
        <w:jc w:val="both"/>
        <w:rPr>
          <w:rFonts w:ascii="Times New Roman" w:hAnsi="Times New Roman" w:cs="Times New Roman"/>
          <w:sz w:val="24"/>
          <w:szCs w:val="24"/>
        </w:rPr>
      </w:pPr>
      <w:r w:rsidRPr="009F318F">
        <w:rPr>
          <w:rFonts w:ascii="Times New Roman" w:hAnsi="Times New Roman" w:cs="Times New Roman"/>
          <w:b/>
          <w:i/>
          <w:sz w:val="24"/>
          <w:szCs w:val="24"/>
        </w:rPr>
        <w:t xml:space="preserve">Violation of Law </w:t>
      </w:r>
      <w:r w:rsidRPr="009F318F">
        <w:rPr>
          <w:rFonts w:ascii="Times New Roman" w:hAnsi="Times New Roman" w:cs="Times New Roman"/>
          <w:sz w:val="24"/>
          <w:szCs w:val="24"/>
        </w:rPr>
        <w:t>means failure or refusal to follow any applicable state or federal law such that criminal and/or civil penalties may be imposed.</w:t>
      </w:r>
    </w:p>
    <w:p w:rsidR="00732455" w:rsidRDefault="00732455" w:rsidP="00675227">
      <w:pPr>
        <w:spacing w:after="0" w:line="240" w:lineRule="auto"/>
        <w:jc w:val="both"/>
        <w:rPr>
          <w:rFonts w:ascii="Times New Roman" w:hAnsi="Times New Roman" w:cs="Times New Roman"/>
          <w:sz w:val="24"/>
          <w:szCs w:val="24"/>
        </w:rPr>
      </w:pPr>
    </w:p>
    <w:p w:rsidR="00732455" w:rsidRDefault="00F72711" w:rsidP="006752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Non</w:t>
      </w:r>
      <w:r w:rsidR="00732455">
        <w:rPr>
          <w:rFonts w:ascii="Times New Roman" w:hAnsi="Times New Roman" w:cs="Times New Roman"/>
          <w:b/>
          <w:i/>
          <w:sz w:val="24"/>
          <w:szCs w:val="24"/>
        </w:rPr>
        <w:t>compliance</w:t>
      </w:r>
      <w:r w:rsidR="00732455">
        <w:rPr>
          <w:rFonts w:ascii="Times New Roman" w:hAnsi="Times New Roman" w:cs="Times New Roman"/>
          <w:sz w:val="24"/>
          <w:szCs w:val="24"/>
        </w:rPr>
        <w:t xml:space="preserve"> means failure or refusal to follow applicable state or federal laws or institutional/system policies</w:t>
      </w:r>
      <w:r>
        <w:rPr>
          <w:rFonts w:ascii="Times New Roman" w:hAnsi="Times New Roman" w:cs="Times New Roman"/>
          <w:sz w:val="24"/>
          <w:szCs w:val="24"/>
        </w:rPr>
        <w:t xml:space="preserve"> and procedures</w:t>
      </w:r>
      <w:r w:rsidR="00732455">
        <w:rPr>
          <w:rFonts w:ascii="Times New Roman" w:hAnsi="Times New Roman" w:cs="Times New Roman"/>
          <w:sz w:val="24"/>
          <w:szCs w:val="24"/>
        </w:rPr>
        <w:t xml:space="preserve">.  It can include acts that </w:t>
      </w:r>
      <w:r w:rsidR="001F01A9">
        <w:rPr>
          <w:rFonts w:ascii="Times New Roman" w:hAnsi="Times New Roman" w:cs="Times New Roman"/>
          <w:sz w:val="24"/>
          <w:szCs w:val="24"/>
        </w:rPr>
        <w:t xml:space="preserve">are negligent and unintentional as well as intentional acts that </w:t>
      </w:r>
      <w:r w:rsidR="00732455">
        <w:rPr>
          <w:rFonts w:ascii="Times New Roman" w:hAnsi="Times New Roman" w:cs="Times New Roman"/>
          <w:sz w:val="24"/>
          <w:szCs w:val="24"/>
        </w:rPr>
        <w:t xml:space="preserve">constitute fraud and/or violations of law or institutional/system ethical standards.   </w:t>
      </w:r>
    </w:p>
    <w:p w:rsidR="00675227" w:rsidRDefault="00675227" w:rsidP="00675227">
      <w:pPr>
        <w:spacing w:after="0" w:line="240" w:lineRule="auto"/>
        <w:jc w:val="both"/>
        <w:rPr>
          <w:rFonts w:ascii="Times New Roman" w:hAnsi="Times New Roman" w:cs="Times New Roman"/>
          <w:sz w:val="24"/>
          <w:szCs w:val="24"/>
        </w:rPr>
      </w:pPr>
    </w:p>
    <w:p w:rsidR="00732455" w:rsidRPr="003239E6" w:rsidRDefault="00732455" w:rsidP="00EC7E3E">
      <w:pPr>
        <w:spacing w:after="0" w:line="240" w:lineRule="auto"/>
        <w:jc w:val="center"/>
        <w:rPr>
          <w:rFonts w:ascii="Times New Roman" w:hAnsi="Times New Roman" w:cs="Times New Roman"/>
          <w:b/>
          <w:sz w:val="32"/>
          <w:szCs w:val="32"/>
          <w:u w:val="single"/>
        </w:rPr>
      </w:pPr>
      <w:r w:rsidRPr="003239E6">
        <w:rPr>
          <w:rFonts w:ascii="Times New Roman" w:hAnsi="Times New Roman" w:cs="Times New Roman"/>
          <w:b/>
          <w:sz w:val="32"/>
          <w:szCs w:val="32"/>
          <w:u w:val="single"/>
        </w:rPr>
        <w:lastRenderedPageBreak/>
        <w:t>STANDARDS OF CONDUCT &amp; ETHICS</w:t>
      </w:r>
    </w:p>
    <w:p w:rsidR="00732455" w:rsidRDefault="00732455" w:rsidP="00EC7E3E">
      <w:pPr>
        <w:spacing w:after="0" w:line="240" w:lineRule="auto"/>
        <w:jc w:val="center"/>
        <w:rPr>
          <w:rFonts w:ascii="Times New Roman" w:hAnsi="Times New Roman" w:cs="Times New Roman"/>
          <w:sz w:val="32"/>
          <w:szCs w:val="32"/>
          <w:u w:val="single"/>
        </w:rPr>
      </w:pPr>
    </w:p>
    <w:p w:rsidR="00732455" w:rsidRPr="00213899" w:rsidRDefault="00732455" w:rsidP="00EC7E3E">
      <w:pPr>
        <w:spacing w:after="0" w:line="240" w:lineRule="auto"/>
        <w:rPr>
          <w:rFonts w:ascii="Times New Roman" w:hAnsi="Times New Roman" w:cs="Times New Roman"/>
          <w:sz w:val="24"/>
          <w:szCs w:val="24"/>
        </w:rPr>
      </w:pPr>
      <w:r>
        <w:rPr>
          <w:rFonts w:ascii="Times New Roman" w:hAnsi="Times New Roman" w:cs="Times New Roman"/>
          <w:sz w:val="24"/>
          <w:szCs w:val="24"/>
        </w:rPr>
        <w:t>The UTHSC community is expected to comply with all a</w:t>
      </w:r>
      <w:r w:rsidR="008D0DFD">
        <w:rPr>
          <w:rFonts w:ascii="Times New Roman" w:hAnsi="Times New Roman" w:cs="Times New Roman"/>
          <w:sz w:val="24"/>
          <w:szCs w:val="24"/>
        </w:rPr>
        <w:t xml:space="preserve">pplicable laws, regulations, </w:t>
      </w:r>
      <w:r>
        <w:rPr>
          <w:rFonts w:ascii="Times New Roman" w:hAnsi="Times New Roman" w:cs="Times New Roman"/>
          <w:sz w:val="24"/>
          <w:szCs w:val="24"/>
        </w:rPr>
        <w:t>policies</w:t>
      </w:r>
      <w:r w:rsidR="008D0DFD">
        <w:rPr>
          <w:rFonts w:ascii="Times New Roman" w:hAnsi="Times New Roman" w:cs="Times New Roman"/>
          <w:sz w:val="24"/>
          <w:szCs w:val="24"/>
        </w:rPr>
        <w:t xml:space="preserve"> and procedures</w:t>
      </w:r>
      <w:r>
        <w:rPr>
          <w:rFonts w:ascii="Times New Roman" w:hAnsi="Times New Roman" w:cs="Times New Roman"/>
          <w:sz w:val="24"/>
          <w:szCs w:val="24"/>
        </w:rPr>
        <w:t xml:space="preserve">.  For the </w:t>
      </w:r>
      <w:r w:rsidRPr="00213899">
        <w:rPr>
          <w:rFonts w:ascii="Times New Roman" w:hAnsi="Times New Roman" w:cs="Times New Roman"/>
          <w:sz w:val="24"/>
          <w:szCs w:val="24"/>
        </w:rPr>
        <w:t>University of Tennessee</w:t>
      </w:r>
      <w:r>
        <w:rPr>
          <w:rFonts w:ascii="Times New Roman" w:hAnsi="Times New Roman" w:cs="Times New Roman"/>
          <w:sz w:val="24"/>
          <w:szCs w:val="24"/>
        </w:rPr>
        <w:t xml:space="preserve"> System Code of Conduct policy refer to policy HR0580.</w:t>
      </w:r>
    </w:p>
    <w:p w:rsidR="00165649" w:rsidRDefault="00165649" w:rsidP="00EC7E3E">
      <w:pPr>
        <w:spacing w:after="0" w:line="240" w:lineRule="auto"/>
        <w:ind w:left="2160" w:firstLine="720"/>
        <w:rPr>
          <w:rFonts w:ascii="Times New Roman" w:hAnsi="Times New Roman" w:cs="Times New Roman"/>
          <w:b/>
          <w:sz w:val="32"/>
          <w:szCs w:val="32"/>
          <w:u w:val="single"/>
        </w:rPr>
      </w:pPr>
    </w:p>
    <w:p w:rsidR="00732455" w:rsidRPr="003239E6" w:rsidRDefault="00732455" w:rsidP="00EC7E3E">
      <w:pPr>
        <w:spacing w:after="0" w:line="240" w:lineRule="auto"/>
        <w:ind w:left="2160" w:firstLine="720"/>
        <w:rPr>
          <w:rFonts w:ascii="Times New Roman" w:hAnsi="Times New Roman" w:cs="Times New Roman"/>
          <w:b/>
          <w:sz w:val="32"/>
          <w:szCs w:val="32"/>
          <w:u w:val="single"/>
        </w:rPr>
      </w:pPr>
      <w:r w:rsidRPr="003239E6">
        <w:rPr>
          <w:rFonts w:ascii="Times New Roman" w:hAnsi="Times New Roman" w:cs="Times New Roman"/>
          <w:b/>
          <w:sz w:val="32"/>
          <w:szCs w:val="32"/>
          <w:u w:val="single"/>
        </w:rPr>
        <w:t>COMPLIANCE OVERSIGHT</w:t>
      </w:r>
    </w:p>
    <w:p w:rsidR="00732455" w:rsidRDefault="00732455" w:rsidP="00EC7E3E">
      <w:pPr>
        <w:spacing w:after="0" w:line="240" w:lineRule="auto"/>
        <w:rPr>
          <w:rFonts w:ascii="Times New Roman" w:hAnsi="Times New Roman" w:cs="Times New Roman"/>
          <w:sz w:val="24"/>
          <w:szCs w:val="24"/>
        </w:rPr>
      </w:pPr>
    </w:p>
    <w:p w:rsidR="00732455" w:rsidRDefault="00732455" w:rsidP="00EC7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UTHSC has </w:t>
      </w:r>
      <w:r w:rsidRPr="00EC7E3E">
        <w:rPr>
          <w:rFonts w:ascii="Times New Roman" w:hAnsi="Times New Roman" w:cs="Times New Roman"/>
          <w:sz w:val="24"/>
          <w:szCs w:val="24"/>
        </w:rPr>
        <w:t xml:space="preserve">an </w:t>
      </w:r>
      <w:r w:rsidR="00D216D3" w:rsidRPr="00EC7E3E">
        <w:rPr>
          <w:rFonts w:ascii="Times New Roman" w:hAnsi="Times New Roman" w:cs="Times New Roman"/>
          <w:sz w:val="24"/>
          <w:szCs w:val="24"/>
        </w:rPr>
        <w:t>Office of Institutional Compliance</w:t>
      </w:r>
      <w:r w:rsidRPr="00EC7E3E">
        <w:rPr>
          <w:rFonts w:ascii="Times New Roman" w:hAnsi="Times New Roman" w:cs="Times New Roman"/>
          <w:sz w:val="24"/>
          <w:szCs w:val="24"/>
        </w:rPr>
        <w:t xml:space="preserve"> and</w:t>
      </w:r>
      <w:r w:rsidR="0075194C" w:rsidRPr="00EC7E3E">
        <w:rPr>
          <w:rFonts w:ascii="Times New Roman" w:hAnsi="Times New Roman" w:cs="Times New Roman"/>
          <w:sz w:val="24"/>
          <w:szCs w:val="24"/>
        </w:rPr>
        <w:t xml:space="preserve"> has</w:t>
      </w:r>
      <w:r>
        <w:rPr>
          <w:rFonts w:ascii="Times New Roman" w:hAnsi="Times New Roman" w:cs="Times New Roman"/>
          <w:sz w:val="24"/>
          <w:szCs w:val="24"/>
        </w:rPr>
        <w:t xml:space="preserve"> designated a Compliance Committee to assist in the development and oversight of the UTHSC Institutional Compliance Plan.  The Office of Institutional Compliance together with the Compliance Committee is responsible for implementing and monitoring a continuous, collaborative and proactive culture of compliance at UTHSC.</w:t>
      </w:r>
    </w:p>
    <w:p w:rsidR="00EC7E3E" w:rsidRDefault="00EC7E3E" w:rsidP="00EC7E3E">
      <w:pPr>
        <w:spacing w:after="0" w:line="240" w:lineRule="auto"/>
        <w:jc w:val="both"/>
        <w:rPr>
          <w:rFonts w:ascii="Times New Roman" w:hAnsi="Times New Roman" w:cs="Times New Roman"/>
          <w:sz w:val="24"/>
          <w:szCs w:val="24"/>
        </w:rPr>
      </w:pPr>
    </w:p>
    <w:p w:rsidR="00732455" w:rsidRPr="0048700C" w:rsidRDefault="00732455" w:rsidP="00EC7E3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GOVERNING AUTHORITY</w:t>
      </w:r>
    </w:p>
    <w:p w:rsidR="0048700C" w:rsidRPr="00324BAE" w:rsidRDefault="0048700C" w:rsidP="0048700C">
      <w:pPr>
        <w:pStyle w:val="ListParagraph"/>
        <w:spacing w:after="0" w:line="240" w:lineRule="auto"/>
        <w:jc w:val="both"/>
        <w:rPr>
          <w:rFonts w:ascii="Times New Roman" w:hAnsi="Times New Roman" w:cs="Times New Roman"/>
          <w:sz w:val="24"/>
          <w:szCs w:val="24"/>
        </w:rPr>
      </w:pPr>
    </w:p>
    <w:p w:rsidR="00732455" w:rsidRDefault="00732455" w:rsidP="00EC7E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Board of Trustees is the governing body of The </w:t>
      </w:r>
      <w:r w:rsidRPr="00324BAE">
        <w:rPr>
          <w:rFonts w:ascii="Times New Roman" w:hAnsi="Times New Roman" w:cs="Times New Roman"/>
          <w:sz w:val="24"/>
          <w:szCs w:val="24"/>
        </w:rPr>
        <w:t>University of Tennessee</w:t>
      </w:r>
      <w:r>
        <w:rPr>
          <w:rFonts w:ascii="Times New Roman" w:hAnsi="Times New Roman" w:cs="Times New Roman"/>
          <w:sz w:val="24"/>
          <w:szCs w:val="24"/>
        </w:rPr>
        <w:t xml:space="preserve">.  The Board is comprised of five ex officio members (the Governor, Commissioner of Agriculture, Commissioner of Education, Executive Director of Tennessee Higher Education Commission, and the President of the University) and twenty-one members appointed by the governor.  The President of the </w:t>
      </w:r>
      <w:r w:rsidRPr="002652E6">
        <w:rPr>
          <w:rFonts w:ascii="Times New Roman" w:hAnsi="Times New Roman" w:cs="Times New Roman"/>
          <w:sz w:val="24"/>
          <w:szCs w:val="24"/>
        </w:rPr>
        <w:t>University of Tennessee</w:t>
      </w:r>
      <w:r>
        <w:rPr>
          <w:rFonts w:ascii="Times New Roman" w:hAnsi="Times New Roman" w:cs="Times New Roman"/>
          <w:sz w:val="24"/>
          <w:szCs w:val="24"/>
        </w:rPr>
        <w:t xml:space="preserve"> is appointed by and is an ex officio member of the </w:t>
      </w:r>
      <w:r w:rsidRPr="002652E6">
        <w:rPr>
          <w:rFonts w:ascii="Times New Roman" w:hAnsi="Times New Roman" w:cs="Times New Roman"/>
          <w:sz w:val="24"/>
          <w:szCs w:val="24"/>
        </w:rPr>
        <w:t>University of Tennessee</w:t>
      </w:r>
      <w:r>
        <w:rPr>
          <w:rFonts w:ascii="Times New Roman" w:hAnsi="Times New Roman" w:cs="Times New Roman"/>
          <w:sz w:val="24"/>
          <w:szCs w:val="24"/>
        </w:rPr>
        <w:t xml:space="preserve"> Board of Trustees.  The UTHSC Chancellor reports to the President.  The Chancellor has general authority and responsibility for administration of UTHSC.  </w:t>
      </w:r>
    </w:p>
    <w:p w:rsidR="00EC7E3E" w:rsidRPr="00324BAE" w:rsidRDefault="00EC7E3E" w:rsidP="00EC7E3E">
      <w:pPr>
        <w:spacing w:after="0" w:line="240" w:lineRule="auto"/>
        <w:ind w:left="720"/>
        <w:jc w:val="both"/>
        <w:rPr>
          <w:rFonts w:ascii="Times New Roman" w:hAnsi="Times New Roman" w:cs="Times New Roman"/>
          <w:sz w:val="24"/>
          <w:szCs w:val="24"/>
        </w:rPr>
      </w:pPr>
    </w:p>
    <w:p w:rsidR="00732455" w:rsidRPr="00042CCC" w:rsidRDefault="00200E1D" w:rsidP="00EC7E3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UTHSC INSTITU</w:t>
      </w:r>
      <w:r w:rsidR="00732455">
        <w:rPr>
          <w:rFonts w:ascii="Times New Roman" w:hAnsi="Times New Roman" w:cs="Times New Roman"/>
          <w:sz w:val="24"/>
          <w:szCs w:val="24"/>
          <w:u w:val="single"/>
        </w:rPr>
        <w:t>TIONAL COMPLIANCE COMMITTEE</w:t>
      </w:r>
    </w:p>
    <w:p w:rsidR="00732455" w:rsidRPr="004E1BF7" w:rsidRDefault="00732455" w:rsidP="00EC7E3E">
      <w:pPr>
        <w:pStyle w:val="ListParagraph"/>
        <w:spacing w:after="0" w:line="240" w:lineRule="auto"/>
        <w:jc w:val="both"/>
        <w:rPr>
          <w:rFonts w:ascii="Times New Roman" w:hAnsi="Times New Roman" w:cs="Times New Roman"/>
          <w:sz w:val="24"/>
          <w:szCs w:val="24"/>
        </w:rPr>
      </w:pPr>
    </w:p>
    <w:p w:rsidR="00732455" w:rsidRDefault="00732455" w:rsidP="00EC7E3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Membership</w:t>
      </w:r>
      <w:r>
        <w:rPr>
          <w:rFonts w:ascii="Times New Roman" w:hAnsi="Times New Roman" w:cs="Times New Roman"/>
          <w:sz w:val="24"/>
          <w:szCs w:val="24"/>
        </w:rPr>
        <w:t xml:space="preserve"> The UTHSC </w:t>
      </w:r>
      <w:r w:rsidR="00672415">
        <w:rPr>
          <w:rFonts w:ascii="Times New Roman" w:hAnsi="Times New Roman" w:cs="Times New Roman"/>
          <w:sz w:val="24"/>
          <w:szCs w:val="24"/>
        </w:rPr>
        <w:t>Vice Chancellor for Finance and Operations</w:t>
      </w:r>
      <w:r w:rsidR="00FA365B">
        <w:rPr>
          <w:rFonts w:ascii="Times New Roman" w:hAnsi="Times New Roman" w:cs="Times New Roman"/>
          <w:sz w:val="24"/>
          <w:szCs w:val="24"/>
        </w:rPr>
        <w:t xml:space="preserve"> appoints</w:t>
      </w:r>
      <w:r>
        <w:rPr>
          <w:rFonts w:ascii="Times New Roman" w:hAnsi="Times New Roman" w:cs="Times New Roman"/>
          <w:sz w:val="24"/>
          <w:szCs w:val="24"/>
        </w:rPr>
        <w:t xml:space="preserve"> the members of the Compliance Committee</w:t>
      </w:r>
      <w:r w:rsidR="00FA365B">
        <w:rPr>
          <w:rFonts w:ascii="Times New Roman" w:hAnsi="Times New Roman" w:cs="Times New Roman"/>
          <w:sz w:val="24"/>
          <w:szCs w:val="24"/>
        </w:rPr>
        <w:t>.</w:t>
      </w:r>
    </w:p>
    <w:p w:rsidR="00732455" w:rsidRDefault="00732455" w:rsidP="00EC7E3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Meetings</w:t>
      </w:r>
      <w:r>
        <w:rPr>
          <w:rFonts w:ascii="Times New Roman" w:hAnsi="Times New Roman" w:cs="Times New Roman"/>
          <w:sz w:val="24"/>
          <w:szCs w:val="24"/>
        </w:rPr>
        <w:t xml:space="preserve"> The Compliance Committee shall meet at least four times each year</w:t>
      </w:r>
      <w:r w:rsidR="00D216D3">
        <w:rPr>
          <w:rFonts w:ascii="Times New Roman" w:hAnsi="Times New Roman" w:cs="Times New Roman"/>
          <w:sz w:val="24"/>
          <w:szCs w:val="24"/>
        </w:rPr>
        <w:t>.</w:t>
      </w:r>
      <w:r w:rsidR="007F30C2">
        <w:rPr>
          <w:rFonts w:ascii="Times New Roman" w:hAnsi="Times New Roman" w:cs="Times New Roman"/>
          <w:sz w:val="24"/>
          <w:szCs w:val="24"/>
        </w:rPr>
        <w:t xml:space="preserve"> </w:t>
      </w:r>
    </w:p>
    <w:p w:rsidR="00732455" w:rsidRPr="004E1BF7" w:rsidRDefault="00732455" w:rsidP="00EC7E3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Roles and Responsibilities</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and approve the Institutional Compliance Plan (updated annually)</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oversight and guidance of investigations </w:t>
      </w:r>
      <w:r w:rsidR="004727E2">
        <w:rPr>
          <w:rFonts w:ascii="Times New Roman" w:hAnsi="Times New Roman" w:cs="Times New Roman"/>
          <w:sz w:val="24"/>
          <w:szCs w:val="24"/>
        </w:rPr>
        <w:t xml:space="preserve">of alleged or suspected </w:t>
      </w:r>
      <w:r w:rsidR="006A67C2">
        <w:rPr>
          <w:rFonts w:ascii="Times New Roman" w:hAnsi="Times New Roman" w:cs="Times New Roman"/>
          <w:sz w:val="24"/>
          <w:szCs w:val="24"/>
        </w:rPr>
        <w:t xml:space="preserve">compliance issues </w:t>
      </w:r>
      <w:r>
        <w:rPr>
          <w:rFonts w:ascii="Times New Roman" w:hAnsi="Times New Roman" w:cs="Times New Roman"/>
          <w:sz w:val="24"/>
          <w:szCs w:val="24"/>
        </w:rPr>
        <w:t>being conducted by the Office of Institutional Compliance</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the Compliance Program considers all aspects of the Campus’ operations</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continuous and effective monitoring of identified high-risk activities</w:t>
      </w:r>
    </w:p>
    <w:p w:rsidR="0075194C" w:rsidRDefault="005F3A0F"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risk assessment</w:t>
      </w:r>
      <w:r w:rsidR="006A67C2">
        <w:rPr>
          <w:rFonts w:ascii="Times New Roman" w:hAnsi="Times New Roman" w:cs="Times New Roman"/>
          <w:sz w:val="24"/>
          <w:szCs w:val="24"/>
        </w:rPr>
        <w:t xml:space="preserve"> and assist in the periodic, System-wide compliance risk assessment</w:t>
      </w:r>
      <w:r>
        <w:rPr>
          <w:rFonts w:ascii="Times New Roman" w:hAnsi="Times New Roman" w:cs="Times New Roman"/>
          <w:sz w:val="24"/>
          <w:szCs w:val="24"/>
        </w:rPr>
        <w:t xml:space="preserve"> and</w:t>
      </w:r>
      <w:r w:rsidR="006A67C2">
        <w:rPr>
          <w:rFonts w:ascii="Times New Roman" w:hAnsi="Times New Roman" w:cs="Times New Roman"/>
          <w:sz w:val="24"/>
          <w:szCs w:val="24"/>
        </w:rPr>
        <w:t xml:space="preserve"> prepare plan of action for non</w:t>
      </w:r>
      <w:r>
        <w:rPr>
          <w:rFonts w:ascii="Times New Roman" w:hAnsi="Times New Roman" w:cs="Times New Roman"/>
          <w:sz w:val="24"/>
          <w:szCs w:val="24"/>
        </w:rPr>
        <w:t>compliance areas</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Follow-up on all instances of non-compliance reported to the Committee to ensure appropriate corrective action has been taken by management</w:t>
      </w:r>
    </w:p>
    <w:p w:rsidR="00EC7E3E" w:rsidRDefault="00EC7E3E" w:rsidP="00EC7E3E">
      <w:pPr>
        <w:pStyle w:val="ListParagraph"/>
        <w:spacing w:after="0" w:line="240" w:lineRule="auto"/>
        <w:ind w:left="1440"/>
        <w:jc w:val="both"/>
        <w:rPr>
          <w:rFonts w:ascii="Times New Roman" w:hAnsi="Times New Roman" w:cs="Times New Roman"/>
          <w:sz w:val="24"/>
          <w:szCs w:val="24"/>
        </w:rPr>
      </w:pPr>
    </w:p>
    <w:p w:rsidR="00732455" w:rsidRPr="00C20AE5" w:rsidRDefault="00200E1D" w:rsidP="00EC7E3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OFFICE OF INSTITU</w:t>
      </w:r>
      <w:r w:rsidR="002D41FB">
        <w:rPr>
          <w:rFonts w:ascii="Times New Roman" w:hAnsi="Times New Roman" w:cs="Times New Roman"/>
          <w:sz w:val="24"/>
          <w:szCs w:val="24"/>
          <w:u w:val="single"/>
        </w:rPr>
        <w:t>TIONAL COMPLI</w:t>
      </w:r>
      <w:r w:rsidR="00732455">
        <w:rPr>
          <w:rFonts w:ascii="Times New Roman" w:hAnsi="Times New Roman" w:cs="Times New Roman"/>
          <w:sz w:val="24"/>
          <w:szCs w:val="24"/>
          <w:u w:val="single"/>
        </w:rPr>
        <w:t>ANCE</w:t>
      </w:r>
    </w:p>
    <w:p w:rsidR="00732455" w:rsidRPr="00C20AE5" w:rsidRDefault="00732455" w:rsidP="00EC7E3E">
      <w:pPr>
        <w:pStyle w:val="ListParagraph"/>
        <w:spacing w:after="0" w:line="240" w:lineRule="auto"/>
        <w:jc w:val="both"/>
        <w:rPr>
          <w:rFonts w:ascii="Times New Roman" w:hAnsi="Times New Roman" w:cs="Times New Roman"/>
          <w:sz w:val="24"/>
          <w:szCs w:val="24"/>
        </w:rPr>
      </w:pPr>
    </w:p>
    <w:p w:rsidR="00732455" w:rsidRDefault="00732455" w:rsidP="00EC7E3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Office of Institutional </w:t>
      </w:r>
      <w:r w:rsidRPr="00C20AE5">
        <w:rPr>
          <w:rFonts w:ascii="Times New Roman" w:hAnsi="Times New Roman" w:cs="Times New Roman"/>
          <w:sz w:val="24"/>
          <w:szCs w:val="24"/>
          <w:u w:val="single"/>
        </w:rPr>
        <w:t>Compliance</w:t>
      </w:r>
      <w:r>
        <w:rPr>
          <w:rFonts w:ascii="Times New Roman" w:hAnsi="Times New Roman" w:cs="Times New Roman"/>
          <w:sz w:val="24"/>
          <w:szCs w:val="24"/>
        </w:rPr>
        <w:t xml:space="preserve"> </w:t>
      </w:r>
      <w:r w:rsidRPr="00C20AE5">
        <w:rPr>
          <w:rFonts w:ascii="Times New Roman" w:hAnsi="Times New Roman" w:cs="Times New Roman"/>
          <w:sz w:val="24"/>
          <w:szCs w:val="24"/>
        </w:rPr>
        <w:t>The</w:t>
      </w:r>
      <w:r>
        <w:rPr>
          <w:rFonts w:ascii="Times New Roman" w:hAnsi="Times New Roman" w:cs="Times New Roman"/>
          <w:sz w:val="24"/>
          <w:szCs w:val="24"/>
        </w:rPr>
        <w:t xml:space="preserve"> Office of Institutional Compliance (OIC) reports to the </w:t>
      </w:r>
      <w:r w:rsidR="00200E1D">
        <w:rPr>
          <w:rFonts w:ascii="Times New Roman" w:hAnsi="Times New Roman" w:cs="Times New Roman"/>
          <w:sz w:val="24"/>
          <w:szCs w:val="24"/>
        </w:rPr>
        <w:t>Vice Chancellor for Finance and Operations</w:t>
      </w:r>
      <w:r>
        <w:rPr>
          <w:rFonts w:ascii="Times New Roman" w:hAnsi="Times New Roman" w:cs="Times New Roman"/>
          <w:sz w:val="24"/>
          <w:szCs w:val="24"/>
        </w:rPr>
        <w:t xml:space="preserve"> and has overall responsibility for the impl</w:t>
      </w:r>
      <w:r w:rsidR="00B0639F">
        <w:rPr>
          <w:rFonts w:ascii="Times New Roman" w:hAnsi="Times New Roman" w:cs="Times New Roman"/>
          <w:sz w:val="24"/>
          <w:szCs w:val="24"/>
        </w:rPr>
        <w:t>emen</w:t>
      </w:r>
      <w:r>
        <w:rPr>
          <w:rFonts w:ascii="Times New Roman" w:hAnsi="Times New Roman" w:cs="Times New Roman"/>
          <w:sz w:val="24"/>
          <w:szCs w:val="24"/>
        </w:rPr>
        <w:t>tation and effectiveness of the UTHSC Institutional Compliance Plan.</w:t>
      </w:r>
    </w:p>
    <w:p w:rsidR="00EA3C21" w:rsidRPr="00EA3C21" w:rsidRDefault="00EA3C21" w:rsidP="00EA3C21">
      <w:pPr>
        <w:spacing w:after="0" w:line="240" w:lineRule="auto"/>
        <w:jc w:val="both"/>
        <w:rPr>
          <w:rFonts w:ascii="Times New Roman" w:hAnsi="Times New Roman" w:cs="Times New Roman"/>
          <w:sz w:val="24"/>
          <w:szCs w:val="24"/>
        </w:rPr>
      </w:pPr>
    </w:p>
    <w:p w:rsidR="00732455" w:rsidRDefault="00732455" w:rsidP="00EC7E3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Responsibilities of the OIC</w:t>
      </w:r>
      <w:r>
        <w:rPr>
          <w:rFonts w:ascii="Times New Roman" w:hAnsi="Times New Roman" w:cs="Times New Roman"/>
          <w:sz w:val="24"/>
          <w:szCs w:val="24"/>
        </w:rPr>
        <w:t xml:space="preserve"> The OIC shall:</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Oversee and monitor implementation of the UTHSC Compliance Plan</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and periodically review and update the Institutional Compliance Plan and related polic</w:t>
      </w:r>
      <w:r w:rsidR="00200E1D">
        <w:rPr>
          <w:rFonts w:ascii="Times New Roman" w:hAnsi="Times New Roman" w:cs="Times New Roman"/>
          <w:sz w:val="24"/>
          <w:szCs w:val="24"/>
        </w:rPr>
        <w:t>i</w:t>
      </w:r>
      <w:r>
        <w:rPr>
          <w:rFonts w:ascii="Times New Roman" w:hAnsi="Times New Roman" w:cs="Times New Roman"/>
          <w:sz w:val="24"/>
          <w:szCs w:val="24"/>
        </w:rPr>
        <w:t>es consistent with the elements of an effective compliance program</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coordinate and implement a compliance training program that addres</w:t>
      </w:r>
      <w:r w:rsidR="00EB4FD2">
        <w:rPr>
          <w:rFonts w:ascii="Times New Roman" w:hAnsi="Times New Roman" w:cs="Times New Roman"/>
          <w:sz w:val="24"/>
          <w:szCs w:val="24"/>
        </w:rPr>
        <w:t>ses</w:t>
      </w:r>
      <w:r>
        <w:rPr>
          <w:rFonts w:ascii="Times New Roman" w:hAnsi="Times New Roman" w:cs="Times New Roman"/>
          <w:sz w:val="24"/>
          <w:szCs w:val="24"/>
        </w:rPr>
        <w:t xml:space="preserve"> general compliance training for all employees and other training as necessary to promote compliance awareness</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Serve as an institutional resource and support for regulatory oversight </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 compliance activities and high risk areas as identified and outlined in the quarterly work plan and risk assessment</w:t>
      </w:r>
      <w:r w:rsidR="00244A7D">
        <w:rPr>
          <w:rFonts w:ascii="Times New Roman" w:hAnsi="Times New Roman" w:cs="Times New Roman"/>
          <w:sz w:val="24"/>
          <w:szCs w:val="24"/>
        </w:rPr>
        <w:t xml:space="preserve"> and assist in the periodic, System-wide compliance risk assessment and coordinate the resolution of identified issue</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Publicize the UTHSC Compliance Hotline and other reporting avenues and coordinat</w:t>
      </w:r>
      <w:r w:rsidR="00382F17">
        <w:rPr>
          <w:rFonts w:ascii="Times New Roman" w:hAnsi="Times New Roman" w:cs="Times New Roman"/>
          <w:sz w:val="24"/>
          <w:szCs w:val="24"/>
        </w:rPr>
        <w:t>e investigations of alleged non</w:t>
      </w:r>
      <w:r>
        <w:rPr>
          <w:rFonts w:ascii="Times New Roman" w:hAnsi="Times New Roman" w:cs="Times New Roman"/>
          <w:sz w:val="24"/>
          <w:szCs w:val="24"/>
        </w:rPr>
        <w:t>compliance</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current knowledge of laws and regulations that may affect UTHSC p</w:t>
      </w:r>
      <w:r w:rsidR="009069D8">
        <w:rPr>
          <w:rFonts w:ascii="Times New Roman" w:hAnsi="Times New Roman" w:cs="Times New Roman"/>
          <w:sz w:val="24"/>
          <w:szCs w:val="24"/>
        </w:rPr>
        <w:t>rocedures</w:t>
      </w:r>
      <w:r>
        <w:rPr>
          <w:rFonts w:ascii="Times New Roman" w:hAnsi="Times New Roman" w:cs="Times New Roman"/>
          <w:sz w:val="24"/>
          <w:szCs w:val="24"/>
        </w:rPr>
        <w:t xml:space="preserve"> while sharing best practices and communicating that information</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new areas of compliance oversight as they arise</w:t>
      </w:r>
    </w:p>
    <w:p w:rsidR="00732455"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oversight of clinical billing and HIPAA privacy</w:t>
      </w:r>
      <w:r w:rsidR="00672415">
        <w:rPr>
          <w:rFonts w:ascii="Times New Roman" w:hAnsi="Times New Roman" w:cs="Times New Roman"/>
          <w:sz w:val="24"/>
          <w:szCs w:val="24"/>
        </w:rPr>
        <w:t xml:space="preserve"> and security</w:t>
      </w:r>
      <w:r>
        <w:rPr>
          <w:rFonts w:ascii="Times New Roman" w:hAnsi="Times New Roman" w:cs="Times New Roman"/>
          <w:sz w:val="24"/>
          <w:szCs w:val="24"/>
        </w:rPr>
        <w:t xml:space="preserve"> compliance activities</w:t>
      </w:r>
    </w:p>
    <w:p w:rsidR="00732455" w:rsidRPr="00324BAE" w:rsidRDefault="00732455" w:rsidP="00EC7E3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Serve as primary contact for any external government audits related to institutional, billing or HIPAA privacy</w:t>
      </w:r>
      <w:r w:rsidR="00672415">
        <w:rPr>
          <w:rFonts w:ascii="Times New Roman" w:hAnsi="Times New Roman" w:cs="Times New Roman"/>
          <w:sz w:val="24"/>
          <w:szCs w:val="24"/>
        </w:rPr>
        <w:t xml:space="preserve"> and security</w:t>
      </w:r>
      <w:r>
        <w:rPr>
          <w:rFonts w:ascii="Times New Roman" w:hAnsi="Times New Roman" w:cs="Times New Roman"/>
          <w:sz w:val="24"/>
          <w:szCs w:val="24"/>
        </w:rPr>
        <w:t xml:space="preserve"> compliance concerns and assist other regulatory oversight areas, as needed, in addressing government audits of their areas</w:t>
      </w:r>
    </w:p>
    <w:p w:rsidR="00EF34A3" w:rsidRDefault="00EF34A3">
      <w:r>
        <w:br w:type="page"/>
      </w:r>
    </w:p>
    <w:p w:rsidR="00EF34A3" w:rsidRPr="003239E6" w:rsidRDefault="00EF34A3" w:rsidP="00EF34A3">
      <w:pPr>
        <w:spacing w:after="0" w:line="240" w:lineRule="auto"/>
        <w:jc w:val="center"/>
        <w:rPr>
          <w:rFonts w:ascii="Times New Roman" w:hAnsi="Times New Roman" w:cs="Times New Roman"/>
          <w:b/>
          <w:sz w:val="32"/>
          <w:szCs w:val="32"/>
          <w:u w:val="single"/>
        </w:rPr>
      </w:pPr>
      <w:r w:rsidRPr="003239E6">
        <w:rPr>
          <w:rFonts w:ascii="Times New Roman" w:hAnsi="Times New Roman" w:cs="Times New Roman"/>
          <w:b/>
          <w:sz w:val="32"/>
          <w:szCs w:val="32"/>
          <w:u w:val="single"/>
        </w:rPr>
        <w:lastRenderedPageBreak/>
        <w:t>COMPLIANCE AWARENESS, EDUCATION &amp; TRAINING</w:t>
      </w:r>
    </w:p>
    <w:p w:rsidR="00EF34A3" w:rsidRDefault="00EF34A3" w:rsidP="00EF34A3">
      <w:pPr>
        <w:spacing w:after="0" w:line="240" w:lineRule="auto"/>
        <w:jc w:val="center"/>
        <w:rPr>
          <w:rFonts w:ascii="Times New Roman" w:hAnsi="Times New Roman" w:cs="Times New Roman"/>
          <w:sz w:val="32"/>
          <w:szCs w:val="32"/>
          <w:u w:val="single"/>
        </w:rPr>
      </w:pPr>
    </w:p>
    <w:p w:rsidR="00594631" w:rsidRPr="007F44B9" w:rsidRDefault="00594631" w:rsidP="0059463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COMPLIANCE AWARENESS</w:t>
      </w:r>
    </w:p>
    <w:p w:rsidR="007F44B9" w:rsidRPr="00594631" w:rsidRDefault="007F44B9" w:rsidP="007F44B9">
      <w:pPr>
        <w:pStyle w:val="ListParagraph"/>
        <w:spacing w:after="0" w:line="240" w:lineRule="auto"/>
        <w:rPr>
          <w:rFonts w:ascii="Times New Roman" w:hAnsi="Times New Roman" w:cs="Times New Roman"/>
          <w:sz w:val="24"/>
          <w:szCs w:val="24"/>
        </w:rPr>
      </w:pPr>
    </w:p>
    <w:p w:rsidR="00594631" w:rsidRPr="00594631" w:rsidRDefault="00594631" w:rsidP="005946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UTHSC Compliance Plan will be posted to the UTHSC website.  The </w:t>
      </w:r>
      <w:r w:rsidR="001469F3">
        <w:rPr>
          <w:rFonts w:ascii="Times New Roman" w:hAnsi="Times New Roman" w:cs="Times New Roman"/>
          <w:sz w:val="24"/>
          <w:szCs w:val="24"/>
        </w:rPr>
        <w:t xml:space="preserve">OIC </w:t>
      </w:r>
      <w:r>
        <w:rPr>
          <w:rFonts w:ascii="Times New Roman" w:hAnsi="Times New Roman" w:cs="Times New Roman"/>
          <w:sz w:val="24"/>
          <w:szCs w:val="24"/>
        </w:rPr>
        <w:t>will periodically post information in various resources regarding the Plan and related policies to raise awareness regarding general and specific compliance issues.</w:t>
      </w:r>
    </w:p>
    <w:p w:rsidR="00594631" w:rsidRPr="00594631" w:rsidRDefault="00594631" w:rsidP="007F44B9">
      <w:pPr>
        <w:pStyle w:val="ListParagraph"/>
        <w:spacing w:after="0" w:line="240" w:lineRule="auto"/>
        <w:ind w:left="1440"/>
        <w:rPr>
          <w:rFonts w:ascii="Times New Roman" w:hAnsi="Times New Roman" w:cs="Times New Roman"/>
          <w:sz w:val="24"/>
          <w:szCs w:val="24"/>
        </w:rPr>
      </w:pPr>
    </w:p>
    <w:p w:rsidR="00594631" w:rsidRPr="00B3303B" w:rsidRDefault="00594631" w:rsidP="0059463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COMPLIANCE EDUCATION</w:t>
      </w:r>
    </w:p>
    <w:p w:rsidR="00B3303B" w:rsidRDefault="00B3303B" w:rsidP="00B3303B">
      <w:pPr>
        <w:pStyle w:val="ListParagraph"/>
        <w:spacing w:after="0" w:line="240" w:lineRule="auto"/>
        <w:rPr>
          <w:rFonts w:ascii="Times New Roman" w:hAnsi="Times New Roman" w:cs="Times New Roman"/>
          <w:sz w:val="24"/>
          <w:szCs w:val="24"/>
        </w:rPr>
      </w:pPr>
    </w:p>
    <w:p w:rsidR="00B3303B" w:rsidRDefault="00B3303B" w:rsidP="00B3303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Compliance training is a vital element of an effective compliance program.  UTHSC is committed to providing general and specific compliance training so that employees understand their responsibilities in accordance with applicable laws, regulations, policies</w:t>
      </w:r>
      <w:r w:rsidR="00382F17">
        <w:rPr>
          <w:rFonts w:ascii="Times New Roman" w:hAnsi="Times New Roman" w:cs="Times New Roman"/>
          <w:sz w:val="24"/>
          <w:szCs w:val="24"/>
        </w:rPr>
        <w:t xml:space="preserve"> and procedures</w:t>
      </w:r>
      <w:r>
        <w:rPr>
          <w:rFonts w:ascii="Times New Roman" w:hAnsi="Times New Roman" w:cs="Times New Roman"/>
          <w:sz w:val="24"/>
          <w:szCs w:val="24"/>
        </w:rPr>
        <w:t>.</w:t>
      </w:r>
    </w:p>
    <w:p w:rsidR="00B3303B" w:rsidRPr="00B3303B" w:rsidRDefault="00B3303B" w:rsidP="00B3303B">
      <w:pPr>
        <w:pStyle w:val="ListParagraph"/>
        <w:spacing w:after="0" w:line="240" w:lineRule="auto"/>
        <w:rPr>
          <w:rFonts w:ascii="Times New Roman" w:hAnsi="Times New Roman" w:cs="Times New Roman"/>
          <w:sz w:val="24"/>
          <w:szCs w:val="24"/>
        </w:rPr>
      </w:pPr>
    </w:p>
    <w:p w:rsidR="00594631" w:rsidRPr="00281AA0" w:rsidRDefault="00594631" w:rsidP="0059463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p>
    <w:p w:rsidR="00281AA0" w:rsidRPr="00F64226" w:rsidRDefault="00281AA0" w:rsidP="00281AA0">
      <w:pPr>
        <w:pStyle w:val="ListParagraph"/>
        <w:spacing w:after="0" w:line="240" w:lineRule="auto"/>
        <w:ind w:left="1440"/>
        <w:rPr>
          <w:rFonts w:ascii="Times New Roman" w:hAnsi="Times New Roman" w:cs="Times New Roman"/>
          <w:sz w:val="24"/>
          <w:szCs w:val="24"/>
        </w:rPr>
      </w:pPr>
    </w:p>
    <w:p w:rsidR="00F64226" w:rsidRDefault="00281AA0" w:rsidP="009D1893">
      <w:pPr>
        <w:spacing w:after="0" w:line="240" w:lineRule="auto"/>
        <w:ind w:left="1080"/>
        <w:jc w:val="both"/>
        <w:rPr>
          <w:rFonts w:ascii="Times New Roman" w:hAnsi="Times New Roman" w:cs="Times New Roman"/>
          <w:sz w:val="24"/>
          <w:szCs w:val="24"/>
        </w:rPr>
      </w:pPr>
      <w:r w:rsidRPr="00281AA0">
        <w:rPr>
          <w:rFonts w:ascii="Times New Roman" w:hAnsi="Times New Roman" w:cs="Times New Roman"/>
          <w:sz w:val="24"/>
          <w:szCs w:val="24"/>
        </w:rPr>
        <w:t>UTHSC</w:t>
      </w:r>
      <w:r>
        <w:rPr>
          <w:rFonts w:ascii="Times New Roman" w:hAnsi="Times New Roman" w:cs="Times New Roman"/>
          <w:sz w:val="24"/>
          <w:szCs w:val="24"/>
        </w:rPr>
        <w:t xml:space="preserve"> employees shall complete general compliance training in addition to on-going specific training required for their position.  Other individuals, such as students and contractors, may be required to complete general and/or specific compliance training before providing services on behalf of UTHSC.  As new developments or concerns arise, UTHSC may require additional training for some or all UTHSC employees, students and/or contractors.</w:t>
      </w:r>
    </w:p>
    <w:p w:rsidR="00016932" w:rsidRDefault="00016932" w:rsidP="009D1893">
      <w:pPr>
        <w:spacing w:after="0" w:line="240" w:lineRule="auto"/>
        <w:ind w:left="1080"/>
        <w:jc w:val="both"/>
        <w:rPr>
          <w:rFonts w:ascii="Times New Roman" w:hAnsi="Times New Roman" w:cs="Times New Roman"/>
          <w:sz w:val="24"/>
          <w:szCs w:val="24"/>
        </w:rPr>
      </w:pPr>
    </w:p>
    <w:p w:rsidR="00016932" w:rsidRDefault="00016932" w:rsidP="009D189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Employees are expected to complete required compliance training within the</w:t>
      </w:r>
      <w:r w:rsidR="00EB4FD2">
        <w:rPr>
          <w:rFonts w:ascii="Times New Roman" w:hAnsi="Times New Roman" w:cs="Times New Roman"/>
          <w:sz w:val="24"/>
          <w:szCs w:val="24"/>
        </w:rPr>
        <w:t xml:space="preserve"> time frames and frequ</w:t>
      </w:r>
      <w:r>
        <w:rPr>
          <w:rFonts w:ascii="Times New Roman" w:hAnsi="Times New Roman" w:cs="Times New Roman"/>
          <w:sz w:val="24"/>
          <w:szCs w:val="24"/>
        </w:rPr>
        <w:t>encies established by the department or committee requiring and/or providing the compliance tr</w:t>
      </w:r>
      <w:r w:rsidR="00FA365B">
        <w:rPr>
          <w:rFonts w:ascii="Times New Roman" w:hAnsi="Times New Roman" w:cs="Times New Roman"/>
          <w:sz w:val="24"/>
          <w:szCs w:val="24"/>
        </w:rPr>
        <w:t>aining.  Notification of complia</w:t>
      </w:r>
      <w:r>
        <w:rPr>
          <w:rFonts w:ascii="Times New Roman" w:hAnsi="Times New Roman" w:cs="Times New Roman"/>
          <w:sz w:val="24"/>
          <w:szCs w:val="24"/>
        </w:rPr>
        <w:t>nce training requirements will be communicated through various means, including, but not limited to internet/intranet, email, written memorandum, and/or supervisors.</w:t>
      </w:r>
    </w:p>
    <w:p w:rsidR="009D1893" w:rsidRDefault="009D1893" w:rsidP="009D1893">
      <w:pPr>
        <w:spacing w:after="0" w:line="240" w:lineRule="auto"/>
        <w:ind w:left="1080"/>
        <w:jc w:val="both"/>
        <w:rPr>
          <w:rFonts w:ascii="Times New Roman" w:hAnsi="Times New Roman" w:cs="Times New Roman"/>
          <w:sz w:val="24"/>
          <w:szCs w:val="24"/>
        </w:rPr>
      </w:pPr>
    </w:p>
    <w:p w:rsidR="009D1893" w:rsidRPr="00281AA0" w:rsidRDefault="009D1893" w:rsidP="009D189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General and specific compliance training and related information shall be periodically reviewed and updated to address current risk areas and improvement opportunities.  </w:t>
      </w:r>
    </w:p>
    <w:p w:rsidR="00F64226" w:rsidRPr="00594631" w:rsidRDefault="00F64226" w:rsidP="009D1893">
      <w:pPr>
        <w:pStyle w:val="ListParagraph"/>
        <w:spacing w:after="0" w:line="240" w:lineRule="auto"/>
        <w:ind w:left="1440"/>
        <w:rPr>
          <w:rFonts w:ascii="Times New Roman" w:hAnsi="Times New Roman" w:cs="Times New Roman"/>
          <w:sz w:val="24"/>
          <w:szCs w:val="24"/>
        </w:rPr>
      </w:pPr>
    </w:p>
    <w:p w:rsidR="00594631" w:rsidRPr="006810F7" w:rsidRDefault="00594631" w:rsidP="0059463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General Compliance Training</w:t>
      </w:r>
    </w:p>
    <w:p w:rsidR="006810F7" w:rsidRDefault="006810F7" w:rsidP="006810F7">
      <w:pPr>
        <w:spacing w:after="0" w:line="240" w:lineRule="auto"/>
        <w:ind w:left="1080"/>
        <w:rPr>
          <w:rFonts w:ascii="Times New Roman" w:hAnsi="Times New Roman" w:cs="Times New Roman"/>
          <w:sz w:val="24"/>
          <w:szCs w:val="24"/>
        </w:rPr>
      </w:pPr>
    </w:p>
    <w:p w:rsidR="006810F7" w:rsidRPr="006810F7" w:rsidRDefault="006810F7" w:rsidP="006810F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Office of Institutional Compliance shall be responsible for developing the content and delivery of general compliance training for UTHSC.  The content of the general compliance training will include, but is not limited to, an overview of pertinent laws and regulations, the UTHSC Compliance Plan, UTHSC high-risk areas, roles and responsibilities and other information necessary to maintain an effective general compliance training program.  General compliance training </w:t>
      </w:r>
      <w:r w:rsidR="00DE7883">
        <w:rPr>
          <w:rFonts w:ascii="Times New Roman" w:hAnsi="Times New Roman" w:cs="Times New Roman"/>
          <w:sz w:val="24"/>
          <w:szCs w:val="24"/>
        </w:rPr>
        <w:t>will be available on the UTHSC Office of Institutional Compliance website.</w:t>
      </w:r>
    </w:p>
    <w:p w:rsidR="006810F7" w:rsidRDefault="006810F7" w:rsidP="006810F7">
      <w:pPr>
        <w:pStyle w:val="ListParagraph"/>
        <w:spacing w:after="0" w:line="240" w:lineRule="auto"/>
        <w:ind w:left="1440"/>
        <w:rPr>
          <w:rFonts w:ascii="Times New Roman" w:hAnsi="Times New Roman" w:cs="Times New Roman"/>
          <w:sz w:val="24"/>
          <w:szCs w:val="24"/>
        </w:rPr>
      </w:pPr>
    </w:p>
    <w:p w:rsidR="00331004" w:rsidRDefault="00331004" w:rsidP="006810F7">
      <w:pPr>
        <w:pStyle w:val="ListParagraph"/>
        <w:spacing w:after="0" w:line="240" w:lineRule="auto"/>
        <w:ind w:left="1440"/>
        <w:rPr>
          <w:rFonts w:ascii="Times New Roman" w:hAnsi="Times New Roman" w:cs="Times New Roman"/>
          <w:sz w:val="24"/>
          <w:szCs w:val="24"/>
        </w:rPr>
      </w:pPr>
    </w:p>
    <w:p w:rsidR="00331004" w:rsidRDefault="00331004" w:rsidP="006810F7">
      <w:pPr>
        <w:pStyle w:val="ListParagraph"/>
        <w:spacing w:after="0" w:line="240" w:lineRule="auto"/>
        <w:ind w:left="1440"/>
        <w:rPr>
          <w:rFonts w:ascii="Times New Roman" w:hAnsi="Times New Roman" w:cs="Times New Roman"/>
          <w:sz w:val="24"/>
          <w:szCs w:val="24"/>
        </w:rPr>
      </w:pPr>
    </w:p>
    <w:p w:rsidR="00331004" w:rsidRPr="00594631" w:rsidRDefault="00331004" w:rsidP="006810F7">
      <w:pPr>
        <w:pStyle w:val="ListParagraph"/>
        <w:spacing w:after="0" w:line="240" w:lineRule="auto"/>
        <w:ind w:left="1440"/>
        <w:rPr>
          <w:rFonts w:ascii="Times New Roman" w:hAnsi="Times New Roman" w:cs="Times New Roman"/>
          <w:sz w:val="24"/>
          <w:szCs w:val="24"/>
        </w:rPr>
      </w:pPr>
    </w:p>
    <w:p w:rsidR="00594631" w:rsidRPr="00331004" w:rsidRDefault="00594631" w:rsidP="0059463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Specific Compliance Training</w:t>
      </w:r>
    </w:p>
    <w:p w:rsidR="00331004" w:rsidRDefault="00331004" w:rsidP="00331004">
      <w:pPr>
        <w:spacing w:after="0" w:line="240" w:lineRule="auto"/>
        <w:ind w:left="360" w:firstLine="720"/>
        <w:rPr>
          <w:rFonts w:ascii="Times New Roman" w:hAnsi="Times New Roman" w:cs="Times New Roman"/>
          <w:sz w:val="24"/>
          <w:szCs w:val="24"/>
        </w:rPr>
      </w:pPr>
    </w:p>
    <w:p w:rsidR="00331004" w:rsidRDefault="00331004" w:rsidP="0096507B">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individual or department having regulatory compliance oversight to develop the content and deliver specific compliance training </w:t>
      </w:r>
      <w:r w:rsidR="00CB2FD8">
        <w:rPr>
          <w:rFonts w:ascii="Times New Roman" w:hAnsi="Times New Roman" w:cs="Times New Roman"/>
          <w:sz w:val="24"/>
          <w:szCs w:val="24"/>
        </w:rPr>
        <w:t>related</w:t>
      </w:r>
      <w:r>
        <w:rPr>
          <w:rFonts w:ascii="Times New Roman" w:hAnsi="Times New Roman" w:cs="Times New Roman"/>
          <w:sz w:val="24"/>
          <w:szCs w:val="24"/>
        </w:rPr>
        <w:t xml:space="preserve"> to its area of regulatory oversight responsibility.  The content of the training shall include those areas mandated by law, regulation and/or policy </w:t>
      </w:r>
      <w:r w:rsidR="007F6C36">
        <w:rPr>
          <w:rFonts w:ascii="Times New Roman" w:hAnsi="Times New Roman" w:cs="Times New Roman"/>
          <w:sz w:val="24"/>
          <w:szCs w:val="24"/>
        </w:rPr>
        <w:t xml:space="preserve"> and procedure </w:t>
      </w:r>
      <w:r>
        <w:rPr>
          <w:rFonts w:ascii="Times New Roman" w:hAnsi="Times New Roman" w:cs="Times New Roman"/>
          <w:sz w:val="24"/>
          <w:szCs w:val="24"/>
        </w:rPr>
        <w:t xml:space="preserve">and may include a review of relevant laws and regulations applicable to that regulatory compliance area, identified or potential risk areas, responsibilities, and methods to improve compliance.  Specific compliance training includes, but is not limited to </w:t>
      </w:r>
      <w:r w:rsidR="00CB2FD8">
        <w:rPr>
          <w:rFonts w:ascii="Times New Roman" w:hAnsi="Times New Roman" w:cs="Times New Roman"/>
          <w:sz w:val="24"/>
          <w:szCs w:val="24"/>
        </w:rPr>
        <w:t>training</w:t>
      </w:r>
      <w:r>
        <w:rPr>
          <w:rFonts w:ascii="Times New Roman" w:hAnsi="Times New Roman" w:cs="Times New Roman"/>
          <w:sz w:val="24"/>
          <w:szCs w:val="24"/>
        </w:rPr>
        <w:t xml:space="preserve"> for the Institutional Review Board (IRB), </w:t>
      </w:r>
      <w:r w:rsidR="003C26AD">
        <w:rPr>
          <w:rFonts w:ascii="Times New Roman" w:hAnsi="Times New Roman" w:cs="Times New Roman"/>
          <w:sz w:val="24"/>
          <w:szCs w:val="24"/>
        </w:rPr>
        <w:t xml:space="preserve">Institutional Animal Care and Use Committee </w:t>
      </w:r>
      <w:r w:rsidR="0096507B">
        <w:rPr>
          <w:rFonts w:ascii="Times New Roman" w:hAnsi="Times New Roman" w:cs="Times New Roman"/>
          <w:sz w:val="24"/>
          <w:szCs w:val="24"/>
        </w:rPr>
        <w:t>(</w:t>
      </w:r>
      <w:r w:rsidR="003C26AD">
        <w:rPr>
          <w:rFonts w:ascii="Times New Roman" w:hAnsi="Times New Roman" w:cs="Times New Roman"/>
          <w:sz w:val="24"/>
          <w:szCs w:val="24"/>
        </w:rPr>
        <w:t>IACUC</w:t>
      </w:r>
      <w:r w:rsidR="0096507B">
        <w:rPr>
          <w:rFonts w:ascii="Times New Roman" w:hAnsi="Times New Roman" w:cs="Times New Roman"/>
          <w:sz w:val="24"/>
          <w:szCs w:val="24"/>
        </w:rPr>
        <w:t xml:space="preserve">), </w:t>
      </w:r>
      <w:r w:rsidR="003C26AD">
        <w:rPr>
          <w:rFonts w:ascii="Times New Roman" w:hAnsi="Times New Roman" w:cs="Times New Roman"/>
          <w:sz w:val="24"/>
          <w:szCs w:val="24"/>
        </w:rPr>
        <w:t xml:space="preserve">Institutional Biosafety Committee (IBC), </w:t>
      </w:r>
      <w:r w:rsidR="00E75B35">
        <w:rPr>
          <w:rFonts w:ascii="Times New Roman" w:hAnsi="Times New Roman" w:cs="Times New Roman"/>
          <w:sz w:val="24"/>
          <w:szCs w:val="24"/>
        </w:rPr>
        <w:t>Safety Affairs</w:t>
      </w:r>
      <w:r w:rsidR="0096507B">
        <w:rPr>
          <w:rFonts w:ascii="Times New Roman" w:hAnsi="Times New Roman" w:cs="Times New Roman"/>
          <w:sz w:val="24"/>
          <w:szCs w:val="24"/>
        </w:rPr>
        <w:t>, Human Resources, and Billing/Privacy Compliance, and other training as may be required by law, regulation and/or UT system/UTHSC policy.  Specific compliance training requirements shall be communicated by the department responsible for the content and delivery of the specific compliance training.</w:t>
      </w:r>
    </w:p>
    <w:p w:rsidR="0096507B" w:rsidRPr="00331004" w:rsidRDefault="0096507B" w:rsidP="00331004">
      <w:pPr>
        <w:spacing w:after="0" w:line="240" w:lineRule="auto"/>
        <w:ind w:left="1080"/>
        <w:rPr>
          <w:rFonts w:ascii="Times New Roman" w:hAnsi="Times New Roman" w:cs="Times New Roman"/>
          <w:sz w:val="24"/>
          <w:szCs w:val="24"/>
        </w:rPr>
      </w:pPr>
    </w:p>
    <w:p w:rsidR="00594631" w:rsidRPr="006500D3" w:rsidRDefault="00594631" w:rsidP="0059463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Training Reporting and Maintenance</w:t>
      </w:r>
    </w:p>
    <w:p w:rsidR="006500D3" w:rsidRPr="006500D3" w:rsidRDefault="006500D3" w:rsidP="006500D3">
      <w:pPr>
        <w:pStyle w:val="ListParagraph"/>
        <w:spacing w:after="0" w:line="240" w:lineRule="auto"/>
        <w:ind w:left="1440"/>
        <w:rPr>
          <w:rFonts w:ascii="Times New Roman" w:hAnsi="Times New Roman" w:cs="Times New Roman"/>
          <w:sz w:val="24"/>
          <w:szCs w:val="24"/>
        </w:rPr>
      </w:pPr>
    </w:p>
    <w:p w:rsidR="006500D3" w:rsidRDefault="006500D3" w:rsidP="006500D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Records of completion of compliance training shall be maintained by the department responsible for delivery of the education in accordance with institutional/regulatory guidelines.  Summary reports of compliance with required compliance training shall be compiled by the department responsible for the training at least annually or more often as necessary and submitted to the Office of Institutional Compliance.</w:t>
      </w:r>
    </w:p>
    <w:p w:rsidR="005B338A" w:rsidRDefault="005B338A" w:rsidP="006500D3">
      <w:pPr>
        <w:spacing w:after="0" w:line="240" w:lineRule="auto"/>
        <w:ind w:left="1080"/>
        <w:jc w:val="both"/>
        <w:rPr>
          <w:rFonts w:ascii="Times New Roman" w:hAnsi="Times New Roman" w:cs="Times New Roman"/>
          <w:sz w:val="24"/>
          <w:szCs w:val="24"/>
        </w:rPr>
      </w:pPr>
    </w:p>
    <w:p w:rsidR="006500D3" w:rsidRDefault="006500D3" w:rsidP="006500D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Copies of all general and specific compliance training materials (electronic and/or hard copy) shall be retained in accordance with </w:t>
      </w:r>
      <w:r w:rsidRPr="006500D3">
        <w:rPr>
          <w:rFonts w:ascii="Times New Roman" w:hAnsi="Times New Roman" w:cs="Times New Roman"/>
          <w:i/>
          <w:sz w:val="24"/>
          <w:szCs w:val="24"/>
          <w:u w:val="single"/>
        </w:rPr>
        <w:t>UT Policy FI0120 – Records Man</w:t>
      </w:r>
      <w:r>
        <w:rPr>
          <w:rFonts w:ascii="Times New Roman" w:hAnsi="Times New Roman" w:cs="Times New Roman"/>
          <w:i/>
          <w:sz w:val="24"/>
          <w:szCs w:val="24"/>
          <w:u w:val="single"/>
        </w:rPr>
        <w:t>a</w:t>
      </w:r>
      <w:r w:rsidRPr="006500D3">
        <w:rPr>
          <w:rFonts w:ascii="Times New Roman" w:hAnsi="Times New Roman" w:cs="Times New Roman"/>
          <w:i/>
          <w:sz w:val="24"/>
          <w:szCs w:val="24"/>
          <w:u w:val="single"/>
        </w:rPr>
        <w:t>gement</w:t>
      </w:r>
      <w:r>
        <w:rPr>
          <w:rFonts w:ascii="Times New Roman" w:hAnsi="Times New Roman" w:cs="Times New Roman"/>
          <w:sz w:val="24"/>
          <w:szCs w:val="24"/>
        </w:rPr>
        <w:t xml:space="preserve"> and/or legal and regulatory requirements, whichever is more stringent.</w:t>
      </w:r>
    </w:p>
    <w:p w:rsidR="006500D3" w:rsidRDefault="006500D3" w:rsidP="006500D3">
      <w:pPr>
        <w:spacing w:after="0" w:line="240" w:lineRule="auto"/>
        <w:ind w:left="1080"/>
        <w:jc w:val="both"/>
        <w:rPr>
          <w:rFonts w:ascii="Times New Roman" w:hAnsi="Times New Roman" w:cs="Times New Roman"/>
          <w:sz w:val="24"/>
          <w:szCs w:val="24"/>
        </w:rPr>
      </w:pPr>
    </w:p>
    <w:p w:rsidR="00594631" w:rsidRPr="0068745C" w:rsidRDefault="00594631" w:rsidP="0059463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MANAGER AND SUPERVISOR RESPONSIBILITIES</w:t>
      </w:r>
    </w:p>
    <w:p w:rsidR="0068745C" w:rsidRDefault="0068745C" w:rsidP="0068745C">
      <w:pPr>
        <w:pStyle w:val="ListParagraph"/>
        <w:spacing w:after="0" w:line="240" w:lineRule="auto"/>
        <w:rPr>
          <w:rFonts w:ascii="Times New Roman" w:hAnsi="Times New Roman" w:cs="Times New Roman"/>
          <w:sz w:val="24"/>
          <w:szCs w:val="24"/>
          <w:u w:val="single"/>
        </w:rPr>
      </w:pPr>
    </w:p>
    <w:p w:rsidR="00D4338B" w:rsidRDefault="0068745C" w:rsidP="00D433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implementation and adherence to the Institutional Compliance Plan by all managers and supervisors is considered an integral part of their job performance. </w:t>
      </w:r>
      <w:r w:rsidR="00CB2FD8" w:rsidRPr="00CB2FD8">
        <w:rPr>
          <w:rFonts w:ascii="Times New Roman" w:hAnsi="Times New Roman" w:cs="Times New Roman"/>
          <w:b/>
          <w:i/>
          <w:sz w:val="24"/>
          <w:szCs w:val="24"/>
        </w:rPr>
        <w:t>Those persons serving in management or supervisory positions at UTHSC (to include faculty, etc…) shall receive notice</w:t>
      </w:r>
      <w:r w:rsidR="00363564">
        <w:rPr>
          <w:rFonts w:ascii="Times New Roman" w:hAnsi="Times New Roman" w:cs="Times New Roman"/>
          <w:b/>
          <w:i/>
          <w:sz w:val="24"/>
          <w:szCs w:val="24"/>
        </w:rPr>
        <w:t>,</w:t>
      </w:r>
      <w:r w:rsidR="00CB2FD8" w:rsidRPr="00CB2FD8">
        <w:rPr>
          <w:rFonts w:ascii="Times New Roman" w:hAnsi="Times New Roman" w:cs="Times New Roman"/>
          <w:b/>
          <w:i/>
          <w:sz w:val="24"/>
          <w:szCs w:val="24"/>
        </w:rPr>
        <w:t xml:space="preserve"> </w:t>
      </w:r>
      <w:r w:rsidR="00B80D60">
        <w:rPr>
          <w:rFonts w:ascii="Times New Roman" w:hAnsi="Times New Roman" w:cs="Times New Roman"/>
          <w:b/>
          <w:i/>
          <w:sz w:val="24"/>
          <w:szCs w:val="24"/>
        </w:rPr>
        <w:t>by the Office of Institutional Compliance</w:t>
      </w:r>
      <w:r w:rsidR="00363564">
        <w:rPr>
          <w:rFonts w:ascii="Times New Roman" w:hAnsi="Times New Roman" w:cs="Times New Roman"/>
          <w:b/>
          <w:i/>
          <w:sz w:val="24"/>
          <w:szCs w:val="24"/>
        </w:rPr>
        <w:t>,</w:t>
      </w:r>
      <w:r w:rsidR="00B80D60">
        <w:rPr>
          <w:rFonts w:ascii="Times New Roman" w:hAnsi="Times New Roman" w:cs="Times New Roman"/>
          <w:b/>
          <w:i/>
          <w:sz w:val="24"/>
          <w:szCs w:val="24"/>
        </w:rPr>
        <w:t xml:space="preserve"> </w:t>
      </w:r>
      <w:r w:rsidR="00CB2FD8" w:rsidRPr="00CB2FD8">
        <w:rPr>
          <w:rFonts w:ascii="Times New Roman" w:hAnsi="Times New Roman" w:cs="Times New Roman"/>
          <w:b/>
          <w:i/>
          <w:sz w:val="24"/>
          <w:szCs w:val="24"/>
        </w:rPr>
        <w:t>of those who need to complete compliance training and are ultimately responsible to make sure that each UTHSC employee reporting to them has completed the required compliance training applicable to that person</w:t>
      </w:r>
      <w:r w:rsidR="00B80D60">
        <w:rPr>
          <w:rFonts w:ascii="Times New Roman" w:hAnsi="Times New Roman" w:cs="Times New Roman"/>
          <w:b/>
          <w:i/>
          <w:sz w:val="24"/>
          <w:szCs w:val="24"/>
        </w:rPr>
        <w:t>.  This notice will apply to those who have not timely completed compliance training</w:t>
      </w:r>
      <w:r w:rsidR="00CB2FD8" w:rsidRPr="00CB2FD8">
        <w:rPr>
          <w:rFonts w:ascii="Times New Roman" w:hAnsi="Times New Roman" w:cs="Times New Roman"/>
          <w:b/>
          <w:i/>
          <w:sz w:val="24"/>
          <w:szCs w:val="24"/>
        </w:rPr>
        <w:t xml:space="preserve">. </w:t>
      </w:r>
      <w:r w:rsidR="00CB2FD8">
        <w:rPr>
          <w:rFonts w:ascii="Times New Roman" w:hAnsi="Times New Roman" w:cs="Times New Roman"/>
          <w:b/>
          <w:sz w:val="24"/>
          <w:szCs w:val="24"/>
        </w:rPr>
        <w:t xml:space="preserve"> </w:t>
      </w:r>
      <w:r w:rsidR="00D4338B">
        <w:rPr>
          <w:rFonts w:ascii="Times New Roman" w:hAnsi="Times New Roman" w:cs="Times New Roman"/>
          <w:sz w:val="24"/>
          <w:szCs w:val="24"/>
        </w:rPr>
        <w:t>Completion of required training will be monitored and documented</w:t>
      </w:r>
      <w:r w:rsidR="00B80D60">
        <w:rPr>
          <w:rFonts w:ascii="Times New Roman" w:hAnsi="Times New Roman" w:cs="Times New Roman"/>
          <w:sz w:val="24"/>
          <w:szCs w:val="24"/>
        </w:rPr>
        <w:t xml:space="preserve"> by the Office of Institutional Compliance</w:t>
      </w:r>
      <w:r w:rsidR="00D4338B">
        <w:rPr>
          <w:rFonts w:ascii="Times New Roman" w:hAnsi="Times New Roman" w:cs="Times New Roman"/>
          <w:sz w:val="24"/>
          <w:szCs w:val="24"/>
        </w:rPr>
        <w:t>.  Managers and supervisors shall:</w:t>
      </w:r>
    </w:p>
    <w:p w:rsidR="00D4338B" w:rsidRDefault="00D4338B" w:rsidP="00D4338B">
      <w:pPr>
        <w:pStyle w:val="ListParagraph"/>
        <w:spacing w:after="0" w:line="240" w:lineRule="auto"/>
        <w:jc w:val="both"/>
        <w:rPr>
          <w:rFonts w:ascii="Times New Roman" w:hAnsi="Times New Roman" w:cs="Times New Roman"/>
          <w:sz w:val="24"/>
          <w:szCs w:val="24"/>
        </w:rPr>
      </w:pPr>
    </w:p>
    <w:p w:rsidR="00D4338B" w:rsidRDefault="00D4338B" w:rsidP="00D433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all required compliance training for their own respective position.</w:t>
      </w:r>
    </w:p>
    <w:p w:rsidR="00D4338B" w:rsidRDefault="00D4338B" w:rsidP="00D433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 employees of required compliance training specifically related to their job function and appropriately monitor employees to verify that employees complete all mandatory compliance training.</w:t>
      </w:r>
    </w:p>
    <w:p w:rsidR="00D4338B" w:rsidRDefault="00D4338B" w:rsidP="00D4338B">
      <w:pPr>
        <w:spacing w:after="0" w:line="240" w:lineRule="auto"/>
        <w:jc w:val="both"/>
        <w:rPr>
          <w:rFonts w:ascii="Times New Roman" w:hAnsi="Times New Roman" w:cs="Times New Roman"/>
          <w:sz w:val="24"/>
          <w:szCs w:val="24"/>
        </w:rPr>
      </w:pPr>
    </w:p>
    <w:p w:rsidR="00594631" w:rsidRPr="00D4338B" w:rsidRDefault="00594631" w:rsidP="0059463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CORRECTIVE ACTION</w:t>
      </w:r>
    </w:p>
    <w:p w:rsidR="00D4338B" w:rsidRDefault="00D4338B" w:rsidP="00D4338B">
      <w:pPr>
        <w:spacing w:after="0" w:line="240" w:lineRule="auto"/>
        <w:ind w:left="360"/>
        <w:rPr>
          <w:rFonts w:ascii="Times New Roman" w:hAnsi="Times New Roman" w:cs="Times New Roman"/>
          <w:sz w:val="24"/>
          <w:szCs w:val="24"/>
        </w:rPr>
      </w:pPr>
    </w:p>
    <w:p w:rsidR="00D4338B" w:rsidRDefault="00D4338B" w:rsidP="005F13F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Compliance training is required of all employees and is a condition of </w:t>
      </w:r>
      <w:r w:rsidR="00534D54">
        <w:rPr>
          <w:rFonts w:ascii="Times New Roman" w:hAnsi="Times New Roman" w:cs="Times New Roman"/>
          <w:sz w:val="24"/>
          <w:szCs w:val="24"/>
        </w:rPr>
        <w:t>employment</w:t>
      </w:r>
      <w:r>
        <w:rPr>
          <w:rFonts w:ascii="Times New Roman" w:hAnsi="Times New Roman" w:cs="Times New Roman"/>
          <w:sz w:val="24"/>
          <w:szCs w:val="24"/>
        </w:rPr>
        <w:t xml:space="preserve"> with UTHSC. </w:t>
      </w:r>
      <w:r w:rsidR="00B4005F">
        <w:rPr>
          <w:rFonts w:ascii="Times New Roman" w:hAnsi="Times New Roman" w:cs="Times New Roman"/>
          <w:sz w:val="24"/>
          <w:szCs w:val="24"/>
        </w:rPr>
        <w:t xml:space="preserve"> I</w:t>
      </w:r>
      <w:r>
        <w:rPr>
          <w:rFonts w:ascii="Times New Roman" w:hAnsi="Times New Roman" w:cs="Times New Roman"/>
          <w:sz w:val="24"/>
          <w:szCs w:val="24"/>
        </w:rPr>
        <w:t>t is the responsibility of the manager or supervisor to take appropriate actions, including disciplinary action, for employees who fail to timely co</w:t>
      </w:r>
      <w:r w:rsidR="00B4005F">
        <w:rPr>
          <w:rFonts w:ascii="Times New Roman" w:hAnsi="Times New Roman" w:cs="Times New Roman"/>
          <w:sz w:val="24"/>
          <w:szCs w:val="24"/>
        </w:rPr>
        <w:t xml:space="preserve">mplete UTHSC mandatory training. This should be done in </w:t>
      </w:r>
      <w:r w:rsidR="003419C7">
        <w:rPr>
          <w:rFonts w:ascii="Times New Roman" w:hAnsi="Times New Roman" w:cs="Times New Roman"/>
          <w:sz w:val="24"/>
          <w:szCs w:val="24"/>
        </w:rPr>
        <w:t>coordination</w:t>
      </w:r>
      <w:r w:rsidR="00B4005F">
        <w:rPr>
          <w:rFonts w:ascii="Times New Roman" w:hAnsi="Times New Roman" w:cs="Times New Roman"/>
          <w:sz w:val="24"/>
          <w:szCs w:val="24"/>
        </w:rPr>
        <w:t xml:space="preserve"> with the Office of Institutional Compliance, Human Resources, and/or Office of Academic, Faculty and Student Affairs as deemed appropriate.</w:t>
      </w:r>
    </w:p>
    <w:p w:rsidR="00D4338B" w:rsidRDefault="00D4338B" w:rsidP="00D4338B">
      <w:pPr>
        <w:spacing w:after="0" w:line="240" w:lineRule="auto"/>
        <w:ind w:left="720"/>
        <w:rPr>
          <w:rFonts w:ascii="Times New Roman" w:hAnsi="Times New Roman" w:cs="Times New Roman"/>
          <w:sz w:val="24"/>
          <w:szCs w:val="24"/>
        </w:rPr>
      </w:pPr>
    </w:p>
    <w:p w:rsidR="00D4338B" w:rsidRPr="00D4338B" w:rsidRDefault="00D4338B" w:rsidP="00D4338B">
      <w:pPr>
        <w:spacing w:after="0" w:line="240" w:lineRule="auto"/>
        <w:ind w:left="720"/>
        <w:rPr>
          <w:rFonts w:ascii="Times New Roman" w:hAnsi="Times New Roman" w:cs="Times New Roman"/>
          <w:sz w:val="24"/>
          <w:szCs w:val="24"/>
        </w:rPr>
      </w:pPr>
    </w:p>
    <w:p w:rsidR="00D4338B" w:rsidRDefault="00D4338B" w:rsidP="00D4338B">
      <w:pPr>
        <w:spacing w:after="0" w:line="240" w:lineRule="auto"/>
        <w:jc w:val="center"/>
        <w:rPr>
          <w:rFonts w:ascii="Times New Roman" w:hAnsi="Times New Roman" w:cs="Times New Roman"/>
          <w:b/>
          <w:sz w:val="32"/>
          <w:szCs w:val="32"/>
          <w:u w:val="single"/>
        </w:rPr>
      </w:pPr>
      <w:r w:rsidRPr="00AD6F0D">
        <w:rPr>
          <w:rFonts w:ascii="Times New Roman" w:hAnsi="Times New Roman" w:cs="Times New Roman"/>
          <w:b/>
          <w:sz w:val="32"/>
          <w:szCs w:val="32"/>
          <w:u w:val="single"/>
        </w:rPr>
        <w:t>CRIMINAL BACKGROUND AND SANCTION CHECKS</w:t>
      </w:r>
    </w:p>
    <w:p w:rsidR="00AD6F0D" w:rsidRDefault="00AD6F0D" w:rsidP="00AD6F0D">
      <w:pPr>
        <w:spacing w:after="0" w:line="240" w:lineRule="auto"/>
        <w:rPr>
          <w:rFonts w:ascii="Times New Roman" w:hAnsi="Times New Roman" w:cs="Times New Roman"/>
          <w:b/>
          <w:sz w:val="24"/>
          <w:szCs w:val="24"/>
          <w:u w:val="single"/>
        </w:rPr>
      </w:pPr>
    </w:p>
    <w:p w:rsidR="000B472B" w:rsidRDefault="00D87238" w:rsidP="00D872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employees are subject to a pre-hire criminal background check and Sanction check.  Some Departments may designate certain positions as requiring a criminal background check for both new hires as well as transfer by current employees.  </w:t>
      </w:r>
      <w:r w:rsidR="000B472B">
        <w:rPr>
          <w:rFonts w:ascii="Times New Roman" w:hAnsi="Times New Roman" w:cs="Times New Roman"/>
          <w:sz w:val="24"/>
          <w:szCs w:val="24"/>
        </w:rPr>
        <w:t>See UTHSC Human Resource procedure</w:t>
      </w:r>
      <w:r w:rsidR="00AD6F0D">
        <w:rPr>
          <w:rFonts w:ascii="Times New Roman" w:hAnsi="Times New Roman" w:cs="Times New Roman"/>
          <w:sz w:val="24"/>
          <w:szCs w:val="24"/>
        </w:rPr>
        <w:t xml:space="preserve"> on Background, Reference and Education Verification.</w:t>
      </w:r>
      <w:r w:rsidR="000B472B">
        <w:rPr>
          <w:rFonts w:ascii="Times New Roman" w:hAnsi="Times New Roman" w:cs="Times New Roman"/>
          <w:sz w:val="24"/>
          <w:szCs w:val="24"/>
        </w:rPr>
        <w:t xml:space="preserve"> </w:t>
      </w:r>
    </w:p>
    <w:p w:rsidR="00AD6F0D" w:rsidRPr="000B472B" w:rsidRDefault="000B472B" w:rsidP="000B472B">
      <w:pPr>
        <w:spacing w:after="0" w:line="240" w:lineRule="auto"/>
        <w:ind w:firstLine="720"/>
        <w:jc w:val="both"/>
        <w:rPr>
          <w:rFonts w:ascii="Times New Roman" w:hAnsi="Times New Roman" w:cs="Times New Roman"/>
          <w:i/>
          <w:sz w:val="24"/>
          <w:szCs w:val="24"/>
          <w:u w:val="single"/>
        </w:rPr>
      </w:pPr>
      <w:r w:rsidRPr="000B472B">
        <w:rPr>
          <w:i/>
          <w:u w:val="single"/>
        </w:rPr>
        <w:t xml:space="preserve"> </w:t>
      </w:r>
      <w:r w:rsidRPr="000B472B">
        <w:rPr>
          <w:rFonts w:ascii="Times New Roman" w:hAnsi="Times New Roman" w:cs="Times New Roman"/>
          <w:i/>
          <w:sz w:val="24"/>
          <w:szCs w:val="24"/>
          <w:u w:val="single"/>
        </w:rPr>
        <w:t>https://www.uthsc.edu/hr/employment/verification.php</w:t>
      </w:r>
    </w:p>
    <w:p w:rsidR="00AD6F0D" w:rsidRPr="00AD6F0D" w:rsidRDefault="00AD6F0D" w:rsidP="00D4338B">
      <w:pPr>
        <w:spacing w:after="0" w:line="240" w:lineRule="auto"/>
        <w:jc w:val="center"/>
        <w:rPr>
          <w:rFonts w:ascii="Times New Roman" w:hAnsi="Times New Roman" w:cs="Times New Roman"/>
          <w:sz w:val="32"/>
          <w:szCs w:val="32"/>
        </w:rPr>
      </w:pPr>
    </w:p>
    <w:p w:rsidR="00EF34A3" w:rsidRDefault="00EF34A3" w:rsidP="00EF34A3">
      <w:pPr>
        <w:spacing w:after="0" w:line="240" w:lineRule="auto"/>
        <w:rPr>
          <w:rFonts w:ascii="Times New Roman" w:hAnsi="Times New Roman" w:cs="Times New Roman"/>
          <w:sz w:val="32"/>
          <w:szCs w:val="32"/>
          <w:u w:val="single"/>
        </w:rPr>
      </w:pPr>
    </w:p>
    <w:p w:rsidR="00D4338B" w:rsidRPr="003239E6" w:rsidRDefault="002911D0" w:rsidP="00D4338B">
      <w:pPr>
        <w:spacing w:after="0" w:line="240" w:lineRule="auto"/>
        <w:jc w:val="center"/>
        <w:rPr>
          <w:rFonts w:ascii="Times New Roman" w:hAnsi="Times New Roman" w:cs="Times New Roman"/>
          <w:b/>
          <w:sz w:val="32"/>
          <w:szCs w:val="32"/>
          <w:u w:val="single"/>
        </w:rPr>
      </w:pPr>
      <w:r w:rsidRPr="003239E6">
        <w:rPr>
          <w:rFonts w:ascii="Times New Roman" w:hAnsi="Times New Roman" w:cs="Times New Roman"/>
          <w:b/>
          <w:sz w:val="32"/>
          <w:szCs w:val="32"/>
          <w:u w:val="single"/>
        </w:rPr>
        <w:t>MONITORING &amp; RISK ASSESSMENT</w:t>
      </w:r>
    </w:p>
    <w:p w:rsidR="002911D0" w:rsidRDefault="002911D0" w:rsidP="00D4338B">
      <w:pPr>
        <w:spacing w:after="0" w:line="240" w:lineRule="auto"/>
        <w:jc w:val="center"/>
        <w:rPr>
          <w:rFonts w:ascii="Times New Roman" w:hAnsi="Times New Roman" w:cs="Times New Roman"/>
          <w:sz w:val="32"/>
          <w:szCs w:val="32"/>
          <w:u w:val="single"/>
        </w:rPr>
      </w:pPr>
    </w:p>
    <w:p w:rsidR="002911D0" w:rsidRPr="002911D0" w:rsidRDefault="002911D0" w:rsidP="002911D0">
      <w:pPr>
        <w:pStyle w:val="ListParagraph"/>
        <w:numPr>
          <w:ilvl w:val="0"/>
          <w:numId w:val="7"/>
        </w:numPr>
        <w:spacing w:after="0" w:line="240" w:lineRule="auto"/>
        <w:rPr>
          <w:rFonts w:ascii="Times New Roman" w:hAnsi="Times New Roman" w:cs="Times New Roman"/>
          <w:sz w:val="24"/>
          <w:szCs w:val="24"/>
        </w:rPr>
      </w:pPr>
      <w:r w:rsidRPr="002911D0">
        <w:rPr>
          <w:rFonts w:ascii="Times New Roman" w:hAnsi="Times New Roman" w:cs="Times New Roman"/>
          <w:sz w:val="24"/>
          <w:szCs w:val="24"/>
          <w:u w:val="single"/>
        </w:rPr>
        <w:t>COMPLIANCE AWARENESS</w:t>
      </w:r>
    </w:p>
    <w:p w:rsidR="002911D0" w:rsidRDefault="002911D0" w:rsidP="002911D0">
      <w:pPr>
        <w:spacing w:after="0" w:line="240" w:lineRule="auto"/>
        <w:jc w:val="both"/>
        <w:rPr>
          <w:rFonts w:ascii="Times New Roman" w:hAnsi="Times New Roman" w:cs="Times New Roman"/>
          <w:sz w:val="24"/>
          <w:szCs w:val="24"/>
        </w:rPr>
      </w:pPr>
    </w:p>
    <w:p w:rsidR="002911D0" w:rsidRDefault="002911D0" w:rsidP="002911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Office of Institutional Compliance shall be responsible for conducting routine monitoring of UTHSC compliance policies and activities, including activities of Regulatory Oversight </w:t>
      </w:r>
      <w:r w:rsidR="00F47D28">
        <w:rPr>
          <w:rFonts w:ascii="Times New Roman" w:hAnsi="Times New Roman" w:cs="Times New Roman"/>
          <w:sz w:val="24"/>
          <w:szCs w:val="24"/>
        </w:rPr>
        <w:t>Committees/</w:t>
      </w:r>
      <w:r>
        <w:rPr>
          <w:rFonts w:ascii="Times New Roman" w:hAnsi="Times New Roman" w:cs="Times New Roman"/>
          <w:sz w:val="24"/>
          <w:szCs w:val="24"/>
        </w:rPr>
        <w:t>Areas based upon risks identified as part of the on-going risk assessment or as otherwise directed by the Institutional Compliance Committee.</w:t>
      </w:r>
    </w:p>
    <w:p w:rsidR="002911D0" w:rsidRPr="002911D0" w:rsidRDefault="002911D0" w:rsidP="002911D0">
      <w:pPr>
        <w:spacing w:after="0" w:line="240" w:lineRule="auto"/>
        <w:ind w:left="360"/>
        <w:jc w:val="both"/>
        <w:rPr>
          <w:rFonts w:ascii="Times New Roman" w:hAnsi="Times New Roman" w:cs="Times New Roman"/>
          <w:sz w:val="24"/>
          <w:szCs w:val="24"/>
        </w:rPr>
      </w:pPr>
    </w:p>
    <w:p w:rsidR="002911D0" w:rsidRPr="002911D0" w:rsidRDefault="0011078F" w:rsidP="002911D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ON</w:t>
      </w:r>
      <w:r w:rsidR="002911D0">
        <w:rPr>
          <w:rFonts w:ascii="Times New Roman" w:hAnsi="Times New Roman" w:cs="Times New Roman"/>
          <w:sz w:val="24"/>
          <w:szCs w:val="24"/>
          <w:u w:val="single"/>
        </w:rPr>
        <w:t>GOING RISK ASSESSMENT</w:t>
      </w:r>
    </w:p>
    <w:p w:rsidR="002911D0" w:rsidRDefault="002911D0" w:rsidP="002911D0">
      <w:pPr>
        <w:spacing w:after="0" w:line="240" w:lineRule="auto"/>
        <w:rPr>
          <w:rFonts w:ascii="Times New Roman" w:hAnsi="Times New Roman" w:cs="Times New Roman"/>
          <w:sz w:val="24"/>
          <w:szCs w:val="24"/>
        </w:rPr>
      </w:pPr>
    </w:p>
    <w:p w:rsidR="002911D0" w:rsidRDefault="002911D0" w:rsidP="002911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Office of Institutio</w:t>
      </w:r>
      <w:r w:rsidR="000B472B">
        <w:rPr>
          <w:rFonts w:ascii="Times New Roman" w:hAnsi="Times New Roman" w:cs="Times New Roman"/>
          <w:sz w:val="24"/>
          <w:szCs w:val="24"/>
        </w:rPr>
        <w:t>nal Compliance shall conduct on</w:t>
      </w:r>
      <w:r>
        <w:rPr>
          <w:rFonts w:ascii="Times New Roman" w:hAnsi="Times New Roman" w:cs="Times New Roman"/>
          <w:sz w:val="24"/>
          <w:szCs w:val="24"/>
        </w:rPr>
        <w:t xml:space="preserve">going risk assessments of UTHSC activities to identify potential risk areas.  </w:t>
      </w:r>
    </w:p>
    <w:p w:rsidR="002911D0" w:rsidRDefault="002911D0" w:rsidP="002911D0">
      <w:pPr>
        <w:spacing w:after="0" w:line="240" w:lineRule="auto"/>
        <w:ind w:left="360"/>
        <w:rPr>
          <w:rFonts w:ascii="Times New Roman" w:hAnsi="Times New Roman" w:cs="Times New Roman"/>
          <w:sz w:val="24"/>
          <w:szCs w:val="24"/>
        </w:rPr>
      </w:pPr>
    </w:p>
    <w:p w:rsidR="002911D0" w:rsidRPr="002911D0" w:rsidRDefault="002911D0" w:rsidP="002911D0">
      <w:pPr>
        <w:spacing w:after="0" w:line="240" w:lineRule="auto"/>
        <w:ind w:left="360"/>
        <w:rPr>
          <w:rFonts w:ascii="Times New Roman" w:hAnsi="Times New Roman" w:cs="Times New Roman"/>
          <w:sz w:val="24"/>
          <w:szCs w:val="24"/>
        </w:rPr>
      </w:pPr>
    </w:p>
    <w:p w:rsidR="002911D0" w:rsidRDefault="002911D0" w:rsidP="002911D0">
      <w:pPr>
        <w:spacing w:after="0" w:line="240" w:lineRule="auto"/>
        <w:jc w:val="center"/>
        <w:rPr>
          <w:rFonts w:ascii="Times New Roman" w:hAnsi="Times New Roman" w:cs="Times New Roman"/>
          <w:b/>
          <w:sz w:val="32"/>
          <w:szCs w:val="32"/>
          <w:u w:val="single"/>
        </w:rPr>
      </w:pPr>
      <w:r w:rsidRPr="003239E6">
        <w:rPr>
          <w:rFonts w:ascii="Times New Roman" w:hAnsi="Times New Roman" w:cs="Times New Roman"/>
          <w:b/>
          <w:sz w:val="32"/>
          <w:szCs w:val="32"/>
          <w:u w:val="single"/>
        </w:rPr>
        <w:t>REPORTING RESPONSIBILITIES &amp; RESOURCES</w:t>
      </w:r>
    </w:p>
    <w:p w:rsidR="006E53FE" w:rsidRDefault="006E53FE" w:rsidP="002911D0">
      <w:pPr>
        <w:spacing w:after="0" w:line="240" w:lineRule="auto"/>
        <w:jc w:val="center"/>
        <w:rPr>
          <w:rFonts w:ascii="Times New Roman" w:hAnsi="Times New Roman" w:cs="Times New Roman"/>
          <w:b/>
          <w:sz w:val="32"/>
          <w:szCs w:val="32"/>
          <w:u w:val="single"/>
        </w:rPr>
      </w:pPr>
    </w:p>
    <w:p w:rsidR="006E53FE" w:rsidRDefault="006E53FE" w:rsidP="006E53FE">
      <w:pPr>
        <w:pStyle w:val="ListParagraph"/>
        <w:numPr>
          <w:ilvl w:val="0"/>
          <w:numId w:val="8"/>
        </w:numPr>
        <w:spacing w:after="0" w:line="240" w:lineRule="auto"/>
        <w:rPr>
          <w:rFonts w:ascii="Times New Roman" w:hAnsi="Times New Roman" w:cs="Times New Roman"/>
          <w:sz w:val="24"/>
          <w:szCs w:val="24"/>
          <w:u w:val="single"/>
        </w:rPr>
      </w:pPr>
      <w:r w:rsidRPr="006E53FE">
        <w:rPr>
          <w:rFonts w:ascii="Times New Roman" w:hAnsi="Times New Roman" w:cs="Times New Roman"/>
          <w:sz w:val="24"/>
          <w:szCs w:val="24"/>
          <w:u w:val="single"/>
        </w:rPr>
        <w:t>REPORTING RESPONSIBILITY</w:t>
      </w:r>
    </w:p>
    <w:p w:rsidR="006E53FE" w:rsidRDefault="006E53FE" w:rsidP="006E53FE">
      <w:pPr>
        <w:spacing w:after="0" w:line="240" w:lineRule="auto"/>
        <w:rPr>
          <w:rFonts w:ascii="Times New Roman" w:hAnsi="Times New Roman" w:cs="Times New Roman"/>
          <w:sz w:val="24"/>
          <w:szCs w:val="24"/>
          <w:u w:val="single"/>
        </w:rPr>
      </w:pPr>
    </w:p>
    <w:p w:rsidR="006E53FE" w:rsidRDefault="006E53FE" w:rsidP="00EC7E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Reporting suspected fraud, </w:t>
      </w:r>
      <w:r w:rsidR="000B472B">
        <w:rPr>
          <w:rFonts w:ascii="Times New Roman" w:hAnsi="Times New Roman" w:cs="Times New Roman"/>
          <w:sz w:val="24"/>
          <w:szCs w:val="24"/>
        </w:rPr>
        <w:t xml:space="preserve">sexual misconduct, </w:t>
      </w:r>
      <w:r>
        <w:rPr>
          <w:rFonts w:ascii="Times New Roman" w:hAnsi="Times New Roman" w:cs="Times New Roman"/>
          <w:sz w:val="24"/>
          <w:szCs w:val="24"/>
        </w:rPr>
        <w:t xml:space="preserve">violations </w:t>
      </w:r>
      <w:r w:rsidR="000B472B">
        <w:rPr>
          <w:rFonts w:ascii="Times New Roman" w:hAnsi="Times New Roman" w:cs="Times New Roman"/>
          <w:sz w:val="24"/>
          <w:szCs w:val="24"/>
        </w:rPr>
        <w:t>of policy or law or noncompliance</w:t>
      </w:r>
      <w:r>
        <w:rPr>
          <w:rFonts w:ascii="Times New Roman" w:hAnsi="Times New Roman" w:cs="Times New Roman"/>
          <w:sz w:val="24"/>
          <w:szCs w:val="24"/>
        </w:rPr>
        <w:t xml:space="preserve"> is essential to the </w:t>
      </w:r>
      <w:r w:rsidR="00534D54">
        <w:rPr>
          <w:rFonts w:ascii="Times New Roman" w:hAnsi="Times New Roman" w:cs="Times New Roman"/>
          <w:sz w:val="24"/>
          <w:szCs w:val="24"/>
        </w:rPr>
        <w:t>effectiveness</w:t>
      </w:r>
      <w:r>
        <w:rPr>
          <w:rFonts w:ascii="Times New Roman" w:hAnsi="Times New Roman" w:cs="Times New Roman"/>
          <w:sz w:val="24"/>
          <w:szCs w:val="24"/>
        </w:rPr>
        <w:t xml:space="preserve"> of the UTHSC Institutional Compliance Plan.  UTHSC </w:t>
      </w:r>
      <w:r w:rsidR="00534D54">
        <w:rPr>
          <w:rFonts w:ascii="Times New Roman" w:hAnsi="Times New Roman" w:cs="Times New Roman"/>
          <w:sz w:val="24"/>
          <w:szCs w:val="24"/>
        </w:rPr>
        <w:t>employees</w:t>
      </w:r>
      <w:r>
        <w:rPr>
          <w:rFonts w:ascii="Times New Roman" w:hAnsi="Times New Roman" w:cs="Times New Roman"/>
          <w:sz w:val="24"/>
          <w:szCs w:val="24"/>
        </w:rPr>
        <w:t xml:space="preserve"> and students shall report suspected violation of, or non-compliance with, federal or state laws, and/or UT System</w:t>
      </w:r>
      <w:r w:rsidR="000B472B">
        <w:rPr>
          <w:rFonts w:ascii="Times New Roman" w:hAnsi="Times New Roman" w:cs="Times New Roman"/>
          <w:sz w:val="24"/>
          <w:szCs w:val="24"/>
        </w:rPr>
        <w:t xml:space="preserve"> policies or </w:t>
      </w:r>
      <w:r>
        <w:rPr>
          <w:rFonts w:ascii="Times New Roman" w:hAnsi="Times New Roman" w:cs="Times New Roman"/>
          <w:sz w:val="24"/>
          <w:szCs w:val="24"/>
        </w:rPr>
        <w:t>UTHSC p</w:t>
      </w:r>
      <w:r w:rsidR="000B472B">
        <w:rPr>
          <w:rFonts w:ascii="Times New Roman" w:hAnsi="Times New Roman" w:cs="Times New Roman"/>
          <w:sz w:val="24"/>
          <w:szCs w:val="24"/>
        </w:rPr>
        <w:t>rocedures.</w:t>
      </w:r>
      <w:r>
        <w:rPr>
          <w:rFonts w:ascii="Times New Roman" w:hAnsi="Times New Roman" w:cs="Times New Roman"/>
          <w:sz w:val="24"/>
          <w:szCs w:val="24"/>
        </w:rPr>
        <w:t xml:space="preserve">  Any member of the UTHSC community who has a </w:t>
      </w:r>
      <w:r w:rsidR="00534D54">
        <w:rPr>
          <w:rFonts w:ascii="Times New Roman" w:hAnsi="Times New Roman" w:cs="Times New Roman"/>
          <w:sz w:val="24"/>
          <w:szCs w:val="24"/>
        </w:rPr>
        <w:t>reasonable</w:t>
      </w:r>
      <w:r>
        <w:rPr>
          <w:rFonts w:ascii="Times New Roman" w:hAnsi="Times New Roman" w:cs="Times New Roman"/>
          <w:sz w:val="24"/>
          <w:szCs w:val="24"/>
        </w:rPr>
        <w:t xml:space="preserve"> basis for </w:t>
      </w:r>
      <w:r w:rsidR="00534D54">
        <w:rPr>
          <w:rFonts w:ascii="Times New Roman" w:hAnsi="Times New Roman" w:cs="Times New Roman"/>
          <w:sz w:val="24"/>
          <w:szCs w:val="24"/>
        </w:rPr>
        <w:t>believing</w:t>
      </w:r>
      <w:r>
        <w:rPr>
          <w:rFonts w:ascii="Times New Roman" w:hAnsi="Times New Roman" w:cs="Times New Roman"/>
          <w:sz w:val="24"/>
          <w:szCs w:val="24"/>
        </w:rPr>
        <w:t xml:space="preserve"> fraud, violation of laws or other non-compliance has occurred has a responsibility to promptly notify his/her supervisor</w:t>
      </w:r>
      <w:r w:rsidR="00534D54">
        <w:rPr>
          <w:rFonts w:ascii="Times New Roman" w:hAnsi="Times New Roman" w:cs="Times New Roman"/>
          <w:sz w:val="24"/>
          <w:szCs w:val="24"/>
        </w:rPr>
        <w:t xml:space="preserve">, </w:t>
      </w:r>
      <w:r w:rsidR="000B472B">
        <w:rPr>
          <w:rFonts w:ascii="Times New Roman" w:hAnsi="Times New Roman" w:cs="Times New Roman"/>
          <w:sz w:val="24"/>
          <w:szCs w:val="24"/>
        </w:rPr>
        <w:t xml:space="preserve">Title </w:t>
      </w:r>
      <w:r w:rsidR="000B472B">
        <w:rPr>
          <w:rFonts w:ascii="Times New Roman" w:hAnsi="Times New Roman" w:cs="Times New Roman"/>
          <w:sz w:val="24"/>
          <w:szCs w:val="24"/>
        </w:rPr>
        <w:lastRenderedPageBreak/>
        <w:t xml:space="preserve">IX Compliance Officer, </w:t>
      </w:r>
      <w:r w:rsidR="00534D54">
        <w:rPr>
          <w:rFonts w:ascii="Times New Roman" w:hAnsi="Times New Roman" w:cs="Times New Roman"/>
          <w:sz w:val="24"/>
          <w:szCs w:val="24"/>
        </w:rPr>
        <w:t xml:space="preserve">Campus Police, Human Resources (as applicable), the Office of Institutional Compliance, </w:t>
      </w:r>
      <w:r w:rsidR="005F3A0F">
        <w:rPr>
          <w:rFonts w:ascii="Times New Roman" w:hAnsi="Times New Roman" w:cs="Times New Roman"/>
          <w:sz w:val="24"/>
          <w:szCs w:val="24"/>
        </w:rPr>
        <w:t>UT System Office of Audit and Compliance</w:t>
      </w:r>
      <w:r w:rsidR="002B5F9D">
        <w:rPr>
          <w:rFonts w:ascii="Times New Roman" w:hAnsi="Times New Roman" w:cs="Times New Roman"/>
          <w:sz w:val="24"/>
          <w:szCs w:val="24"/>
        </w:rPr>
        <w:t xml:space="preserve"> (as noted in Fiscal Policy FI0130)</w:t>
      </w:r>
      <w:r w:rsidR="005F3A0F">
        <w:rPr>
          <w:rFonts w:ascii="Times New Roman" w:hAnsi="Times New Roman" w:cs="Times New Roman"/>
          <w:sz w:val="24"/>
          <w:szCs w:val="24"/>
        </w:rPr>
        <w:t xml:space="preserve">, </w:t>
      </w:r>
      <w:r w:rsidR="00534D54">
        <w:rPr>
          <w:rFonts w:ascii="Times New Roman" w:hAnsi="Times New Roman" w:cs="Times New Roman"/>
          <w:sz w:val="24"/>
          <w:szCs w:val="24"/>
        </w:rPr>
        <w:t>or use the external confidential Hotline (See Section B below).</w:t>
      </w:r>
      <w:r w:rsidR="000B472B">
        <w:rPr>
          <w:rFonts w:ascii="Times New Roman" w:hAnsi="Times New Roman" w:cs="Times New Roman"/>
          <w:sz w:val="24"/>
          <w:szCs w:val="24"/>
        </w:rPr>
        <w:t xml:space="preserve">  Some of those policies and their reporting procedures are located at the following links:</w:t>
      </w:r>
    </w:p>
    <w:p w:rsidR="000B472B" w:rsidRDefault="000B472B" w:rsidP="00EC7E3E">
      <w:pPr>
        <w:spacing w:after="0" w:line="240" w:lineRule="auto"/>
        <w:ind w:left="360"/>
        <w:jc w:val="both"/>
        <w:rPr>
          <w:rFonts w:ascii="Times New Roman" w:hAnsi="Times New Roman" w:cs="Times New Roman"/>
          <w:sz w:val="24"/>
          <w:szCs w:val="24"/>
        </w:rPr>
      </w:pPr>
    </w:p>
    <w:p w:rsidR="000B472B" w:rsidRPr="00C97D11" w:rsidRDefault="000B472B" w:rsidP="00EC7E3E">
      <w:pPr>
        <w:spacing w:after="0" w:line="24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HR 0580 Code of Conduct</w:t>
      </w:r>
      <w:r w:rsidR="00590B04">
        <w:rPr>
          <w:rFonts w:ascii="Times New Roman" w:hAnsi="Times New Roman" w:cs="Times New Roman"/>
          <w:sz w:val="24"/>
          <w:szCs w:val="24"/>
        </w:rPr>
        <w:t xml:space="preserve"> - </w:t>
      </w:r>
      <w:r w:rsidR="00590B04" w:rsidRPr="00C97D11">
        <w:rPr>
          <w:rFonts w:ascii="Times New Roman" w:hAnsi="Times New Roman" w:cs="Times New Roman"/>
          <w:i/>
          <w:sz w:val="24"/>
          <w:szCs w:val="24"/>
          <w:u w:val="single"/>
        </w:rPr>
        <w:t>http://policy.tennessee.edu/hr_policy/hr0580/</w:t>
      </w:r>
    </w:p>
    <w:p w:rsidR="000B472B" w:rsidRPr="00C97D11" w:rsidRDefault="000B472B" w:rsidP="00EC7E3E">
      <w:pPr>
        <w:spacing w:after="0" w:line="24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FI0130</w:t>
      </w:r>
      <w:r w:rsidR="00C97D11">
        <w:rPr>
          <w:rFonts w:ascii="Times New Roman" w:hAnsi="Times New Roman" w:cs="Times New Roman"/>
          <w:sz w:val="24"/>
          <w:szCs w:val="24"/>
        </w:rPr>
        <w:t xml:space="preserve"> - </w:t>
      </w:r>
      <w:r w:rsidR="00C97D11" w:rsidRPr="00C97D11">
        <w:rPr>
          <w:rFonts w:ascii="Times New Roman" w:hAnsi="Times New Roman" w:cs="Times New Roman"/>
          <w:i/>
          <w:sz w:val="24"/>
          <w:szCs w:val="24"/>
          <w:u w:val="single"/>
        </w:rPr>
        <w:t>http://policy.tennessee.edu/fiscal_policy/fi0130/</w:t>
      </w:r>
    </w:p>
    <w:p w:rsidR="000B472B" w:rsidRPr="00C97D11" w:rsidRDefault="000B472B" w:rsidP="00EC7E3E">
      <w:pPr>
        <w:spacing w:after="0" w:line="24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Sexual Misconduct and Relationship Violence Policy</w:t>
      </w:r>
      <w:r w:rsidR="00C97D11">
        <w:rPr>
          <w:rFonts w:ascii="Times New Roman" w:hAnsi="Times New Roman" w:cs="Times New Roman"/>
          <w:sz w:val="24"/>
          <w:szCs w:val="24"/>
        </w:rPr>
        <w:t xml:space="preserve"> </w:t>
      </w:r>
      <w:r w:rsidR="00C97D11" w:rsidRPr="00C97D11">
        <w:rPr>
          <w:rFonts w:ascii="Times New Roman" w:hAnsi="Times New Roman" w:cs="Times New Roman"/>
          <w:i/>
          <w:sz w:val="24"/>
          <w:szCs w:val="24"/>
          <w:u w:val="single"/>
        </w:rPr>
        <w:t>- https://www.uthsc.edu/oed/sexual-misconduct.php</w:t>
      </w:r>
    </w:p>
    <w:p w:rsidR="00534D54" w:rsidRDefault="00534D54" w:rsidP="00EC7E3E">
      <w:pPr>
        <w:spacing w:after="0" w:line="240" w:lineRule="auto"/>
        <w:ind w:left="360"/>
        <w:jc w:val="both"/>
        <w:rPr>
          <w:rFonts w:ascii="Times New Roman" w:hAnsi="Times New Roman" w:cs="Times New Roman"/>
          <w:sz w:val="24"/>
          <w:szCs w:val="24"/>
        </w:rPr>
      </w:pPr>
    </w:p>
    <w:p w:rsidR="00534D54" w:rsidRDefault="00CA526A" w:rsidP="00EC7E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 employee who makes a report that is later found to have been intentionally false or made maliciously without regard for truth may be subject to disciplinary action, up to and including termination of employment or dismissal from the University.  This provision does not apply to reports made in Good Faith, even if the facts alleged in the report are not substantiated by an investigation.  Similarly, a Respondent or other person who is later proven to have intentionally given false information during the course of a University investigation or disciplinary proceeding action may be subject to disciplinary action, up to and including termination of employment or dismissal from the University.</w:t>
      </w:r>
    </w:p>
    <w:p w:rsidR="00CA526A" w:rsidRDefault="00CA526A" w:rsidP="00EC7E3E">
      <w:pPr>
        <w:spacing w:after="0" w:line="240" w:lineRule="auto"/>
        <w:ind w:left="360"/>
        <w:jc w:val="both"/>
        <w:rPr>
          <w:rFonts w:ascii="Times New Roman" w:hAnsi="Times New Roman" w:cs="Times New Roman"/>
          <w:sz w:val="24"/>
          <w:szCs w:val="24"/>
        </w:rPr>
      </w:pPr>
    </w:p>
    <w:p w:rsidR="00CA526A" w:rsidRDefault="00CA526A" w:rsidP="00EC7E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False reporting is considered a felony in Tennessee under state law.</w:t>
      </w:r>
      <w:r w:rsidR="00FF0A08">
        <w:rPr>
          <w:rFonts w:ascii="Times New Roman" w:hAnsi="Times New Roman" w:cs="Times New Roman"/>
          <w:sz w:val="24"/>
          <w:szCs w:val="24"/>
        </w:rPr>
        <w:t xml:space="preserve"> </w:t>
      </w:r>
    </w:p>
    <w:p w:rsidR="00E75B35" w:rsidRDefault="00E75B35" w:rsidP="00EC7E3E">
      <w:pPr>
        <w:spacing w:after="0" w:line="240" w:lineRule="auto"/>
        <w:ind w:left="360"/>
        <w:jc w:val="both"/>
        <w:rPr>
          <w:rFonts w:ascii="Times New Roman" w:hAnsi="Times New Roman" w:cs="Times New Roman"/>
          <w:sz w:val="24"/>
          <w:szCs w:val="24"/>
        </w:rPr>
      </w:pPr>
    </w:p>
    <w:p w:rsidR="006E53FE" w:rsidRPr="00ED20C9" w:rsidRDefault="006E53FE" w:rsidP="00EC7E3E">
      <w:pPr>
        <w:pStyle w:val="ListParagraph"/>
        <w:numPr>
          <w:ilvl w:val="0"/>
          <w:numId w:val="8"/>
        </w:numPr>
        <w:spacing w:after="0" w:line="240" w:lineRule="auto"/>
        <w:rPr>
          <w:rFonts w:ascii="Times New Roman" w:hAnsi="Times New Roman" w:cs="Times New Roman"/>
          <w:sz w:val="24"/>
          <w:szCs w:val="24"/>
          <w:u w:val="single"/>
        </w:rPr>
      </w:pPr>
      <w:r w:rsidRPr="00ED20C9">
        <w:rPr>
          <w:rFonts w:ascii="Times New Roman" w:hAnsi="Times New Roman" w:cs="Times New Roman"/>
          <w:sz w:val="24"/>
          <w:szCs w:val="24"/>
          <w:u w:val="single"/>
        </w:rPr>
        <w:t>COMPLIANCE HOTLINE</w:t>
      </w:r>
    </w:p>
    <w:p w:rsidR="00532A5F" w:rsidRDefault="00532A5F" w:rsidP="00EC7E3E">
      <w:pPr>
        <w:spacing w:after="0" w:line="240" w:lineRule="auto"/>
        <w:rPr>
          <w:rFonts w:ascii="Times New Roman" w:hAnsi="Times New Roman" w:cs="Times New Roman"/>
          <w:sz w:val="24"/>
          <w:szCs w:val="24"/>
          <w:highlight w:val="yellow"/>
          <w:u w:val="single"/>
        </w:rPr>
      </w:pPr>
    </w:p>
    <w:p w:rsidR="00532A5F" w:rsidRPr="00ED20C9" w:rsidRDefault="00532A5F" w:rsidP="00EC7E3E">
      <w:pPr>
        <w:spacing w:after="0" w:line="240" w:lineRule="auto"/>
        <w:ind w:left="360"/>
        <w:jc w:val="both"/>
        <w:rPr>
          <w:rFonts w:ascii="Times New Roman" w:hAnsi="Times New Roman" w:cs="Times New Roman"/>
          <w:sz w:val="24"/>
          <w:szCs w:val="24"/>
        </w:rPr>
      </w:pPr>
      <w:r w:rsidRPr="00532A5F">
        <w:rPr>
          <w:rFonts w:ascii="Times New Roman" w:hAnsi="Times New Roman" w:cs="Times New Roman"/>
          <w:sz w:val="24"/>
          <w:szCs w:val="24"/>
        </w:rPr>
        <w:t>The UTHSC community is encourage</w:t>
      </w:r>
      <w:r>
        <w:rPr>
          <w:rFonts w:ascii="Times New Roman" w:hAnsi="Times New Roman" w:cs="Times New Roman"/>
          <w:sz w:val="24"/>
          <w:szCs w:val="24"/>
        </w:rPr>
        <w:t>d</w:t>
      </w:r>
      <w:r w:rsidRPr="00532A5F">
        <w:rPr>
          <w:rFonts w:ascii="Times New Roman" w:hAnsi="Times New Roman" w:cs="Times New Roman"/>
          <w:sz w:val="24"/>
          <w:szCs w:val="24"/>
        </w:rPr>
        <w:t xml:space="preserve"> to attempt resolution of concerns through established channels whenever possible.</w:t>
      </w:r>
      <w:r w:rsidR="00ED20C9">
        <w:rPr>
          <w:rFonts w:ascii="Times New Roman" w:hAnsi="Times New Roman" w:cs="Times New Roman"/>
          <w:sz w:val="24"/>
          <w:szCs w:val="24"/>
        </w:rPr>
        <w:t xml:space="preserve">  </w:t>
      </w:r>
      <w:r w:rsidR="00CE48F3">
        <w:rPr>
          <w:rFonts w:ascii="Times New Roman" w:hAnsi="Times New Roman" w:cs="Times New Roman"/>
          <w:sz w:val="24"/>
          <w:szCs w:val="24"/>
        </w:rPr>
        <w:t xml:space="preserve">If someone desires to report a concern anonymously, they can use the State Audit’s Hotline </w:t>
      </w:r>
      <w:r w:rsidR="00ED20C9">
        <w:rPr>
          <w:rFonts w:ascii="Times New Roman" w:hAnsi="Times New Roman" w:cs="Times New Roman"/>
          <w:sz w:val="24"/>
          <w:szCs w:val="24"/>
        </w:rPr>
        <w:t>(</w:t>
      </w:r>
      <w:r w:rsidR="00ED20C9" w:rsidRPr="00ED20C9">
        <w:rPr>
          <w:rStyle w:val="Strong"/>
          <w:rFonts w:ascii="Times New Roman" w:hAnsi="Times New Roman" w:cs="Times New Roman"/>
          <w:sz w:val="24"/>
          <w:szCs w:val="24"/>
        </w:rPr>
        <w:t>1-800-232-5454</w:t>
      </w:r>
      <w:r w:rsidR="00ED20C9">
        <w:rPr>
          <w:rStyle w:val="Strong"/>
          <w:rFonts w:ascii="Times New Roman" w:hAnsi="Times New Roman" w:cs="Times New Roman"/>
          <w:sz w:val="24"/>
          <w:szCs w:val="24"/>
        </w:rPr>
        <w:t>)</w:t>
      </w:r>
      <w:r w:rsidR="00762BD5">
        <w:rPr>
          <w:rStyle w:val="Strong"/>
          <w:rFonts w:ascii="Times New Roman" w:hAnsi="Times New Roman" w:cs="Times New Roman"/>
          <w:b w:val="0"/>
          <w:sz w:val="24"/>
          <w:szCs w:val="24"/>
        </w:rPr>
        <w:t>.</w:t>
      </w:r>
    </w:p>
    <w:p w:rsidR="00116808" w:rsidRDefault="00116808" w:rsidP="00EC7E3E">
      <w:pPr>
        <w:spacing w:after="0" w:line="240" w:lineRule="auto"/>
      </w:pPr>
    </w:p>
    <w:p w:rsidR="00532A5F" w:rsidRDefault="00532A5F" w:rsidP="00EC7E3E">
      <w:pPr>
        <w:pStyle w:val="ListParagraph"/>
        <w:numPr>
          <w:ilvl w:val="0"/>
          <w:numId w:val="8"/>
        </w:numPr>
        <w:spacing w:after="0" w:line="240" w:lineRule="auto"/>
        <w:rPr>
          <w:rFonts w:ascii="Times New Roman" w:hAnsi="Times New Roman" w:cs="Times New Roman"/>
          <w:sz w:val="24"/>
          <w:szCs w:val="24"/>
          <w:u w:val="single"/>
        </w:rPr>
      </w:pPr>
      <w:r w:rsidRPr="00ED20C9">
        <w:rPr>
          <w:rFonts w:ascii="Times New Roman" w:hAnsi="Times New Roman" w:cs="Times New Roman"/>
          <w:sz w:val="24"/>
          <w:szCs w:val="24"/>
          <w:u w:val="single"/>
        </w:rPr>
        <w:t>NON-RETALIATION POLICY</w:t>
      </w:r>
    </w:p>
    <w:p w:rsidR="0048700C" w:rsidRDefault="0048700C" w:rsidP="0048700C">
      <w:pPr>
        <w:pStyle w:val="ListParagraph"/>
        <w:spacing w:after="0" w:line="240" w:lineRule="auto"/>
        <w:rPr>
          <w:rFonts w:ascii="Times New Roman" w:hAnsi="Times New Roman" w:cs="Times New Roman"/>
          <w:sz w:val="24"/>
          <w:szCs w:val="24"/>
          <w:u w:val="single"/>
        </w:rPr>
      </w:pPr>
    </w:p>
    <w:p w:rsidR="00ED20C9" w:rsidRPr="00ED20C9" w:rsidRDefault="002C62AA" w:rsidP="00EC7E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UTHSC procedures</w:t>
      </w:r>
      <w:r w:rsidR="00ED20C9">
        <w:rPr>
          <w:rFonts w:ascii="Times New Roman" w:hAnsi="Times New Roman" w:cs="Times New Roman"/>
          <w:sz w:val="24"/>
          <w:szCs w:val="24"/>
        </w:rPr>
        <w:t xml:space="preserve"> prohibits</w:t>
      </w:r>
      <w:r>
        <w:rPr>
          <w:rFonts w:ascii="Times New Roman" w:hAnsi="Times New Roman" w:cs="Times New Roman"/>
          <w:sz w:val="24"/>
          <w:szCs w:val="24"/>
        </w:rPr>
        <w:t xml:space="preserve"> acts to retaliate, intimidate, threaten, coerce or otherwise discrimination</w:t>
      </w:r>
      <w:r w:rsidR="00ED20C9">
        <w:rPr>
          <w:rFonts w:ascii="Times New Roman" w:hAnsi="Times New Roman" w:cs="Times New Roman"/>
          <w:sz w:val="24"/>
          <w:szCs w:val="24"/>
        </w:rPr>
        <w:t xml:space="preserve"> against any person who in good faith opposes</w:t>
      </w:r>
      <w:r>
        <w:rPr>
          <w:rFonts w:ascii="Times New Roman" w:hAnsi="Times New Roman" w:cs="Times New Roman"/>
          <w:sz w:val="24"/>
          <w:szCs w:val="24"/>
        </w:rPr>
        <w:t>, reports</w:t>
      </w:r>
      <w:r w:rsidR="00ED20C9">
        <w:rPr>
          <w:rFonts w:ascii="Times New Roman" w:hAnsi="Times New Roman" w:cs="Times New Roman"/>
          <w:sz w:val="24"/>
          <w:szCs w:val="24"/>
        </w:rPr>
        <w:t xml:space="preserve"> a practice which he/she believes to be discriminatory</w:t>
      </w:r>
      <w:r>
        <w:rPr>
          <w:rFonts w:ascii="Times New Roman" w:hAnsi="Times New Roman" w:cs="Times New Roman"/>
          <w:sz w:val="24"/>
          <w:szCs w:val="24"/>
        </w:rPr>
        <w:t xml:space="preserve">, or exercises their rights or responsibilities, </w:t>
      </w:r>
      <w:r w:rsidR="00ED20C9">
        <w:rPr>
          <w:rFonts w:ascii="Times New Roman" w:hAnsi="Times New Roman" w:cs="Times New Roman"/>
          <w:sz w:val="24"/>
          <w:szCs w:val="24"/>
        </w:rPr>
        <w:t xml:space="preserve"> or who participates in an investigation of a comp</w:t>
      </w:r>
      <w:r>
        <w:rPr>
          <w:rFonts w:ascii="Times New Roman" w:hAnsi="Times New Roman" w:cs="Times New Roman"/>
          <w:sz w:val="24"/>
          <w:szCs w:val="24"/>
        </w:rPr>
        <w:t>laint or noncompliance or violation of the law.  Retaliation is a violation of policy regardless of whether the underlying allegation of a violation of policy is ultimately found to have merit.</w:t>
      </w:r>
      <w:r w:rsidR="00ED20C9">
        <w:rPr>
          <w:rFonts w:ascii="Times New Roman" w:hAnsi="Times New Roman" w:cs="Times New Roman"/>
          <w:sz w:val="24"/>
          <w:szCs w:val="24"/>
        </w:rPr>
        <w:t xml:space="preserve">  </w:t>
      </w:r>
    </w:p>
    <w:p w:rsidR="00532A5F" w:rsidRPr="00ED20C9" w:rsidRDefault="00532A5F" w:rsidP="00EC7E3E">
      <w:pPr>
        <w:pStyle w:val="ListParagraph"/>
        <w:spacing w:after="0" w:line="240" w:lineRule="auto"/>
        <w:rPr>
          <w:rFonts w:ascii="Times New Roman" w:hAnsi="Times New Roman" w:cs="Times New Roman"/>
          <w:sz w:val="24"/>
          <w:szCs w:val="24"/>
          <w:u w:val="single"/>
        </w:rPr>
      </w:pPr>
    </w:p>
    <w:p w:rsidR="00532A5F" w:rsidRDefault="00532A5F" w:rsidP="00EC7E3E">
      <w:pPr>
        <w:pStyle w:val="ListParagraph"/>
        <w:numPr>
          <w:ilvl w:val="0"/>
          <w:numId w:val="8"/>
        </w:numPr>
        <w:spacing w:after="0" w:line="240" w:lineRule="auto"/>
        <w:rPr>
          <w:rFonts w:ascii="Times New Roman" w:hAnsi="Times New Roman" w:cs="Times New Roman"/>
          <w:sz w:val="24"/>
          <w:szCs w:val="24"/>
          <w:u w:val="single"/>
        </w:rPr>
      </w:pPr>
      <w:r w:rsidRPr="00ED20C9">
        <w:rPr>
          <w:rFonts w:ascii="Times New Roman" w:hAnsi="Times New Roman" w:cs="Times New Roman"/>
          <w:sz w:val="24"/>
          <w:szCs w:val="24"/>
          <w:u w:val="single"/>
        </w:rPr>
        <w:t>CONFIDENTIAL AND ANONYMOUS</w:t>
      </w:r>
    </w:p>
    <w:p w:rsidR="0048700C" w:rsidRPr="00ED20C9" w:rsidRDefault="0048700C" w:rsidP="0048700C">
      <w:pPr>
        <w:pStyle w:val="ListParagraph"/>
        <w:spacing w:after="0" w:line="240" w:lineRule="auto"/>
        <w:rPr>
          <w:rFonts w:ascii="Times New Roman" w:hAnsi="Times New Roman" w:cs="Times New Roman"/>
          <w:sz w:val="24"/>
          <w:szCs w:val="24"/>
          <w:u w:val="single"/>
        </w:rPr>
      </w:pPr>
    </w:p>
    <w:p w:rsidR="00532A5F" w:rsidRDefault="00532A5F" w:rsidP="00EC7E3E">
      <w:pPr>
        <w:spacing w:after="0" w:line="240" w:lineRule="auto"/>
        <w:ind w:left="360"/>
        <w:jc w:val="both"/>
        <w:rPr>
          <w:rFonts w:ascii="Times New Roman" w:hAnsi="Times New Roman" w:cs="Times New Roman"/>
          <w:sz w:val="24"/>
          <w:szCs w:val="24"/>
        </w:rPr>
      </w:pPr>
      <w:r w:rsidRPr="00ED20C9">
        <w:rPr>
          <w:rFonts w:ascii="Times New Roman" w:hAnsi="Times New Roman" w:cs="Times New Roman"/>
          <w:sz w:val="24"/>
          <w:szCs w:val="24"/>
        </w:rPr>
        <w:t xml:space="preserve">Reports will be handled and investigated in a confidential and </w:t>
      </w:r>
      <w:r w:rsidR="003A6E5F" w:rsidRPr="00ED20C9">
        <w:rPr>
          <w:rFonts w:ascii="Times New Roman" w:hAnsi="Times New Roman" w:cs="Times New Roman"/>
          <w:sz w:val="24"/>
          <w:szCs w:val="24"/>
        </w:rPr>
        <w:t>anonymous</w:t>
      </w:r>
      <w:r w:rsidRPr="00ED20C9">
        <w:rPr>
          <w:rFonts w:ascii="Times New Roman" w:hAnsi="Times New Roman" w:cs="Times New Roman"/>
          <w:sz w:val="24"/>
          <w:szCs w:val="24"/>
        </w:rPr>
        <w:t xml:space="preserve"> manner subject to existing policies (including faculty or student handbooks) and to the extent allowed by law.</w:t>
      </w:r>
    </w:p>
    <w:p w:rsidR="00165649" w:rsidRDefault="00165649" w:rsidP="00ED20C9">
      <w:pPr>
        <w:ind w:left="360"/>
        <w:jc w:val="both"/>
        <w:rPr>
          <w:rFonts w:ascii="Times New Roman" w:hAnsi="Times New Roman" w:cs="Times New Roman"/>
          <w:sz w:val="24"/>
          <w:szCs w:val="24"/>
        </w:rPr>
      </w:pPr>
    </w:p>
    <w:p w:rsidR="00EC7E3E" w:rsidRDefault="00EC7E3E" w:rsidP="00ED20C9">
      <w:pPr>
        <w:ind w:left="360"/>
        <w:jc w:val="both"/>
        <w:rPr>
          <w:rFonts w:ascii="Times New Roman" w:hAnsi="Times New Roman" w:cs="Times New Roman"/>
          <w:sz w:val="24"/>
          <w:szCs w:val="24"/>
        </w:rPr>
      </w:pPr>
    </w:p>
    <w:p w:rsidR="00EC7E3E" w:rsidRDefault="00EC7E3E" w:rsidP="00ED20C9">
      <w:pPr>
        <w:ind w:left="360"/>
        <w:jc w:val="both"/>
        <w:rPr>
          <w:rFonts w:ascii="Times New Roman" w:hAnsi="Times New Roman" w:cs="Times New Roman"/>
          <w:sz w:val="24"/>
          <w:szCs w:val="24"/>
        </w:rPr>
      </w:pPr>
    </w:p>
    <w:p w:rsidR="00EC7E3E" w:rsidRDefault="00EC7E3E" w:rsidP="00ED20C9">
      <w:pPr>
        <w:ind w:left="360"/>
        <w:jc w:val="both"/>
        <w:rPr>
          <w:rFonts w:ascii="Times New Roman" w:hAnsi="Times New Roman" w:cs="Times New Roman"/>
          <w:sz w:val="24"/>
          <w:szCs w:val="24"/>
        </w:rPr>
      </w:pPr>
    </w:p>
    <w:p w:rsidR="00042B7D" w:rsidRDefault="00655BC8" w:rsidP="00EC7E3E">
      <w:pPr>
        <w:pStyle w:val="ListParagraph"/>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RESPONSE AND CORRECTIVE ACTION</w:t>
      </w:r>
    </w:p>
    <w:p w:rsidR="00655BC8" w:rsidRDefault="00655BC8" w:rsidP="00EC7E3E">
      <w:pPr>
        <w:pStyle w:val="ListParagraph"/>
        <w:spacing w:after="0" w:line="240" w:lineRule="auto"/>
        <w:jc w:val="center"/>
        <w:rPr>
          <w:rFonts w:ascii="Times New Roman" w:hAnsi="Times New Roman" w:cs="Times New Roman"/>
          <w:b/>
          <w:sz w:val="32"/>
          <w:szCs w:val="32"/>
          <w:u w:val="single"/>
        </w:rPr>
      </w:pPr>
    </w:p>
    <w:p w:rsidR="00792454" w:rsidRPr="00ED20C9" w:rsidRDefault="00655BC8" w:rsidP="00EC7E3E">
      <w:pPr>
        <w:pStyle w:val="ListParagraph"/>
        <w:numPr>
          <w:ilvl w:val="0"/>
          <w:numId w:val="9"/>
        </w:numPr>
        <w:spacing w:after="0" w:line="240" w:lineRule="auto"/>
        <w:rPr>
          <w:rFonts w:ascii="Times New Roman" w:hAnsi="Times New Roman" w:cs="Times New Roman"/>
          <w:sz w:val="24"/>
          <w:szCs w:val="24"/>
          <w:u w:val="single"/>
        </w:rPr>
      </w:pPr>
      <w:r w:rsidRPr="00ED20C9">
        <w:rPr>
          <w:rFonts w:ascii="Times New Roman" w:hAnsi="Times New Roman" w:cs="Times New Roman"/>
          <w:sz w:val="24"/>
          <w:szCs w:val="24"/>
          <w:u w:val="single"/>
        </w:rPr>
        <w:t>RESPONSE TO ALLEGATIONS</w:t>
      </w:r>
    </w:p>
    <w:p w:rsidR="0013777E" w:rsidRPr="00792454" w:rsidRDefault="0013777E" w:rsidP="00EC7E3E">
      <w:pPr>
        <w:pStyle w:val="ListParagraph"/>
        <w:spacing w:after="0" w:line="240" w:lineRule="auto"/>
        <w:ind w:left="1080"/>
        <w:rPr>
          <w:rFonts w:ascii="Times New Roman" w:hAnsi="Times New Roman" w:cs="Times New Roman"/>
          <w:sz w:val="24"/>
          <w:szCs w:val="24"/>
          <w:highlight w:val="yellow"/>
          <w:u w:val="single"/>
        </w:rPr>
      </w:pPr>
    </w:p>
    <w:p w:rsidR="00792454" w:rsidRDefault="00792454" w:rsidP="00EC7E3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All reports of suspected fraud, violation of law and/or non-compliance shall be tracked and investigated</w:t>
      </w:r>
      <w:r w:rsidR="002C62AA">
        <w:rPr>
          <w:rFonts w:ascii="Times New Roman" w:hAnsi="Times New Roman" w:cs="Times New Roman"/>
          <w:sz w:val="24"/>
          <w:szCs w:val="24"/>
        </w:rPr>
        <w:t xml:space="preserve"> by the responsible departments/offices.</w:t>
      </w:r>
    </w:p>
    <w:p w:rsidR="00ED20C9" w:rsidRDefault="00ED20C9" w:rsidP="00EC7E3E">
      <w:pPr>
        <w:pStyle w:val="ListParagraph"/>
        <w:spacing w:after="0" w:line="240" w:lineRule="auto"/>
        <w:ind w:left="1080"/>
        <w:jc w:val="both"/>
        <w:rPr>
          <w:rFonts w:ascii="Times New Roman" w:hAnsi="Times New Roman" w:cs="Times New Roman"/>
          <w:sz w:val="24"/>
          <w:szCs w:val="24"/>
        </w:rPr>
      </w:pPr>
    </w:p>
    <w:p w:rsidR="00792454" w:rsidRDefault="00792454" w:rsidP="00EC7E3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Allegations of suspected violation of law or non-compliance shall be reviewed and investigated, if necessary, by the responsible </w:t>
      </w:r>
      <w:r w:rsidR="00877893">
        <w:rPr>
          <w:rFonts w:ascii="Times New Roman" w:hAnsi="Times New Roman" w:cs="Times New Roman"/>
          <w:sz w:val="24"/>
          <w:szCs w:val="24"/>
        </w:rPr>
        <w:t>area</w:t>
      </w:r>
      <w:r w:rsidR="00CB0FF5">
        <w:rPr>
          <w:rFonts w:ascii="Times New Roman" w:hAnsi="Times New Roman" w:cs="Times New Roman"/>
          <w:sz w:val="24"/>
          <w:szCs w:val="24"/>
        </w:rPr>
        <w:t xml:space="preserve">, and, if appropriate, </w:t>
      </w:r>
      <w:r>
        <w:rPr>
          <w:rFonts w:ascii="Times New Roman" w:hAnsi="Times New Roman" w:cs="Times New Roman"/>
          <w:sz w:val="24"/>
          <w:szCs w:val="24"/>
        </w:rPr>
        <w:t>with the assistance of the Office of Institutional Compliance (OIC)</w:t>
      </w:r>
      <w:r w:rsidR="002E5A5C">
        <w:rPr>
          <w:rFonts w:ascii="Times New Roman" w:hAnsi="Times New Roman" w:cs="Times New Roman"/>
          <w:sz w:val="24"/>
          <w:szCs w:val="24"/>
        </w:rPr>
        <w:t xml:space="preserve"> in conjunction with the UT System Office of Audit and Compliance</w:t>
      </w:r>
      <w:r>
        <w:rPr>
          <w:rFonts w:ascii="Times New Roman" w:hAnsi="Times New Roman" w:cs="Times New Roman"/>
          <w:sz w:val="24"/>
          <w:szCs w:val="24"/>
        </w:rPr>
        <w:t>.  A written report of each investigation by the OIC shall be prepared, to include findings and recommendations and marked confidential in accordance with this Plan.  A summary report of all OIC compliance investigations shall be provided to the Institutional Compliance Committee</w:t>
      </w:r>
      <w:r w:rsidR="002E5A5C">
        <w:rPr>
          <w:rFonts w:ascii="Times New Roman" w:hAnsi="Times New Roman" w:cs="Times New Roman"/>
          <w:sz w:val="24"/>
          <w:szCs w:val="24"/>
        </w:rPr>
        <w:t xml:space="preserve"> and the UT System Office of Audit and Compliance</w:t>
      </w:r>
      <w:r>
        <w:rPr>
          <w:rFonts w:ascii="Times New Roman" w:hAnsi="Times New Roman" w:cs="Times New Roman"/>
          <w:sz w:val="24"/>
          <w:szCs w:val="24"/>
        </w:rPr>
        <w:t>.  The committee has the authority to require action in addition to those recommended by the investigating entity/individual.</w:t>
      </w:r>
    </w:p>
    <w:p w:rsidR="00792454" w:rsidRDefault="00792454" w:rsidP="00EC7E3E">
      <w:pPr>
        <w:pStyle w:val="ListParagraph"/>
        <w:spacing w:after="0" w:line="240" w:lineRule="auto"/>
        <w:ind w:left="1080"/>
        <w:jc w:val="both"/>
        <w:rPr>
          <w:rFonts w:ascii="Times New Roman" w:hAnsi="Times New Roman" w:cs="Times New Roman"/>
          <w:sz w:val="24"/>
          <w:szCs w:val="24"/>
        </w:rPr>
      </w:pPr>
    </w:p>
    <w:p w:rsidR="00792454" w:rsidRDefault="00792454" w:rsidP="00EC7E3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UTHSC students, faculty and staff shall cooperate during any compliance investigation and shall not alter or destroy any documentation during the course of the investigation.</w:t>
      </w:r>
    </w:p>
    <w:p w:rsidR="00E75B35" w:rsidRDefault="00E75B35" w:rsidP="00EC7E3E">
      <w:pPr>
        <w:pStyle w:val="ListParagraph"/>
        <w:spacing w:after="0" w:line="240" w:lineRule="auto"/>
        <w:ind w:left="1080"/>
        <w:jc w:val="both"/>
        <w:rPr>
          <w:rFonts w:ascii="Times New Roman" w:hAnsi="Times New Roman" w:cs="Times New Roman"/>
          <w:sz w:val="24"/>
          <w:szCs w:val="24"/>
        </w:rPr>
      </w:pPr>
    </w:p>
    <w:p w:rsidR="00792454" w:rsidRDefault="00792454" w:rsidP="00EC7E3E">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CORRECTIVE ACTION &amp; APPEAL RIGHTS</w:t>
      </w:r>
    </w:p>
    <w:p w:rsidR="00870F28" w:rsidRDefault="00870F28" w:rsidP="00EC7E3E">
      <w:pPr>
        <w:pStyle w:val="ListParagraph"/>
        <w:spacing w:after="0" w:line="240" w:lineRule="auto"/>
        <w:ind w:left="1080"/>
        <w:rPr>
          <w:rFonts w:ascii="Times New Roman" w:hAnsi="Times New Roman" w:cs="Times New Roman"/>
          <w:sz w:val="24"/>
          <w:szCs w:val="24"/>
          <w:u w:val="single"/>
        </w:rPr>
      </w:pPr>
    </w:p>
    <w:p w:rsidR="00870F28" w:rsidRDefault="00870F28" w:rsidP="00EC7E3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Failure or refusal to comply with this Plan, applicable laws, regulations and/or UT System</w:t>
      </w:r>
      <w:r w:rsidR="00182F38">
        <w:rPr>
          <w:rFonts w:ascii="Times New Roman" w:hAnsi="Times New Roman" w:cs="Times New Roman"/>
          <w:sz w:val="24"/>
          <w:szCs w:val="24"/>
        </w:rPr>
        <w:t xml:space="preserve"> policies or UTHSC procedures</w:t>
      </w:r>
      <w:r>
        <w:rPr>
          <w:rFonts w:ascii="Times New Roman" w:hAnsi="Times New Roman" w:cs="Times New Roman"/>
          <w:sz w:val="24"/>
          <w:szCs w:val="24"/>
        </w:rPr>
        <w:t xml:space="preserve"> </w:t>
      </w:r>
      <w:r w:rsidR="00B911CF">
        <w:rPr>
          <w:rFonts w:ascii="Times New Roman" w:hAnsi="Times New Roman" w:cs="Times New Roman"/>
          <w:sz w:val="24"/>
          <w:szCs w:val="24"/>
        </w:rPr>
        <w:t>may</w:t>
      </w:r>
      <w:r>
        <w:rPr>
          <w:rFonts w:ascii="Times New Roman" w:hAnsi="Times New Roman" w:cs="Times New Roman"/>
          <w:sz w:val="24"/>
          <w:szCs w:val="24"/>
        </w:rPr>
        <w:t xml:space="preserve"> result in corrective action.  An employee’s supervisor, Chair, or Dean may also be subject to corrective action when he/she:</w:t>
      </w:r>
    </w:p>
    <w:p w:rsidR="00870F28" w:rsidRDefault="00870F28" w:rsidP="00EC7E3E">
      <w:pPr>
        <w:spacing w:after="0" w:line="240" w:lineRule="auto"/>
        <w:ind w:left="1080"/>
        <w:rPr>
          <w:rFonts w:ascii="Times New Roman" w:hAnsi="Times New Roman" w:cs="Times New Roman"/>
          <w:sz w:val="24"/>
          <w:szCs w:val="24"/>
        </w:rPr>
      </w:pPr>
    </w:p>
    <w:p w:rsidR="00870F28" w:rsidRDefault="00870F28" w:rsidP="00EC7E3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Directs or approves the employee’s improper actions</w:t>
      </w:r>
    </w:p>
    <w:p w:rsidR="00870F28" w:rsidRDefault="00870F28" w:rsidP="00EC7E3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Is aware of the improper actions and fails to correct them</w:t>
      </w:r>
    </w:p>
    <w:p w:rsidR="00870F28" w:rsidRDefault="00870F28" w:rsidP="00EC7E3E">
      <w:pPr>
        <w:spacing w:after="0" w:line="240" w:lineRule="auto"/>
        <w:ind w:left="720"/>
        <w:rPr>
          <w:rFonts w:ascii="Times New Roman" w:hAnsi="Times New Roman" w:cs="Times New Roman"/>
          <w:sz w:val="24"/>
          <w:szCs w:val="24"/>
        </w:rPr>
      </w:pPr>
    </w:p>
    <w:p w:rsidR="00870F28" w:rsidRDefault="00870F28" w:rsidP="00EC7E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Corrective action may also be imposed where an employee </w:t>
      </w:r>
      <w:r w:rsidR="00CF7744">
        <w:rPr>
          <w:rFonts w:ascii="Times New Roman" w:hAnsi="Times New Roman" w:cs="Times New Roman"/>
          <w:sz w:val="24"/>
          <w:szCs w:val="24"/>
        </w:rPr>
        <w:t>should</w:t>
      </w:r>
      <w:r>
        <w:rPr>
          <w:rFonts w:ascii="Times New Roman" w:hAnsi="Times New Roman" w:cs="Times New Roman"/>
          <w:sz w:val="24"/>
          <w:szCs w:val="24"/>
        </w:rPr>
        <w:t xml:space="preserve"> have detected, but failed to detect fraud, a violation of law or non-compliance.  Correction </w:t>
      </w:r>
      <w:r w:rsidR="00F85872">
        <w:rPr>
          <w:rFonts w:ascii="Times New Roman" w:hAnsi="Times New Roman" w:cs="Times New Roman"/>
          <w:sz w:val="24"/>
          <w:szCs w:val="24"/>
        </w:rPr>
        <w:t xml:space="preserve">under HR0525 Disciplinary Action Policy, </w:t>
      </w:r>
      <w:r>
        <w:rPr>
          <w:rFonts w:ascii="Times New Roman" w:hAnsi="Times New Roman" w:cs="Times New Roman"/>
          <w:sz w:val="24"/>
          <w:szCs w:val="24"/>
        </w:rPr>
        <w:t xml:space="preserve">may include, but is not limited to, any of the </w:t>
      </w:r>
      <w:r w:rsidR="00CF7744">
        <w:rPr>
          <w:rFonts w:ascii="Times New Roman" w:hAnsi="Times New Roman" w:cs="Times New Roman"/>
          <w:sz w:val="24"/>
          <w:szCs w:val="24"/>
        </w:rPr>
        <w:t>following</w:t>
      </w:r>
      <w:r>
        <w:rPr>
          <w:rFonts w:ascii="Times New Roman" w:hAnsi="Times New Roman" w:cs="Times New Roman"/>
          <w:sz w:val="24"/>
          <w:szCs w:val="24"/>
        </w:rPr>
        <w:t xml:space="preserve"> </w:t>
      </w:r>
      <w:r w:rsidR="00CF7744">
        <w:rPr>
          <w:rFonts w:ascii="Times New Roman" w:hAnsi="Times New Roman" w:cs="Times New Roman"/>
          <w:sz w:val="24"/>
          <w:szCs w:val="24"/>
        </w:rPr>
        <w:t>actions</w:t>
      </w:r>
      <w:r>
        <w:rPr>
          <w:rFonts w:ascii="Times New Roman" w:hAnsi="Times New Roman" w:cs="Times New Roman"/>
          <w:sz w:val="24"/>
          <w:szCs w:val="24"/>
        </w:rPr>
        <w:t>:</w:t>
      </w:r>
    </w:p>
    <w:p w:rsidR="00870F28" w:rsidRDefault="00870F28" w:rsidP="00EC7E3E">
      <w:pPr>
        <w:spacing w:after="0" w:line="240" w:lineRule="auto"/>
        <w:ind w:left="720"/>
        <w:rPr>
          <w:rFonts w:ascii="Times New Roman" w:hAnsi="Times New Roman" w:cs="Times New Roman"/>
          <w:sz w:val="24"/>
          <w:szCs w:val="24"/>
        </w:rPr>
      </w:pPr>
    </w:p>
    <w:p w:rsidR="00CF7744" w:rsidRDefault="00CF7744"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Mandatory training</w:t>
      </w:r>
    </w:p>
    <w:p w:rsidR="00CF7744" w:rsidRDefault="00F85872"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Corrective action</w:t>
      </w:r>
    </w:p>
    <w:p w:rsidR="00CF7744" w:rsidRDefault="00CF7744"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Increased monitoring/auditing</w:t>
      </w:r>
    </w:p>
    <w:p w:rsidR="00CF7744" w:rsidRDefault="00CF7744"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Reclassification or reassignment of duties</w:t>
      </w:r>
    </w:p>
    <w:p w:rsidR="00CF7744" w:rsidRDefault="00CF7744"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Suspension of billing privileges for health care providers, </w:t>
      </w:r>
    </w:p>
    <w:p w:rsidR="00CF7744" w:rsidRDefault="00CF7744" w:rsidP="00EC7E3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Termination of employment or contractual relationship</w:t>
      </w:r>
    </w:p>
    <w:p w:rsidR="00CF7744" w:rsidRDefault="00CF7744" w:rsidP="00EC7E3E">
      <w:pPr>
        <w:spacing w:after="0" w:line="240" w:lineRule="auto"/>
        <w:rPr>
          <w:rFonts w:ascii="Times New Roman" w:hAnsi="Times New Roman" w:cs="Times New Roman"/>
          <w:sz w:val="24"/>
          <w:szCs w:val="24"/>
        </w:rPr>
      </w:pPr>
    </w:p>
    <w:p w:rsidR="00532A5F" w:rsidRDefault="00CF7744" w:rsidP="00EC7E3E">
      <w:pPr>
        <w:spacing w:after="0" w:line="240" w:lineRule="auto"/>
        <w:ind w:left="720"/>
      </w:pPr>
      <w:r>
        <w:rPr>
          <w:rFonts w:ascii="Times New Roman" w:hAnsi="Times New Roman" w:cs="Times New Roman"/>
          <w:sz w:val="24"/>
          <w:szCs w:val="24"/>
        </w:rPr>
        <w:t xml:space="preserve">Appeals rights </w:t>
      </w:r>
      <w:r w:rsidR="00F85872">
        <w:rPr>
          <w:rFonts w:ascii="Times New Roman" w:hAnsi="Times New Roman" w:cs="Times New Roman"/>
          <w:sz w:val="24"/>
          <w:szCs w:val="24"/>
        </w:rPr>
        <w:t>are afforded</w:t>
      </w:r>
      <w:r>
        <w:rPr>
          <w:rFonts w:ascii="Times New Roman" w:hAnsi="Times New Roman" w:cs="Times New Roman"/>
          <w:sz w:val="24"/>
          <w:szCs w:val="24"/>
        </w:rPr>
        <w:t xml:space="preserve"> in accordance with existing policies</w:t>
      </w:r>
      <w:r w:rsidR="00F85872">
        <w:rPr>
          <w:rFonts w:ascii="Times New Roman" w:hAnsi="Times New Roman" w:cs="Times New Roman"/>
          <w:sz w:val="24"/>
          <w:szCs w:val="24"/>
        </w:rPr>
        <w:t xml:space="preserve"> and statues</w:t>
      </w:r>
      <w:r>
        <w:rPr>
          <w:rFonts w:ascii="Times New Roman" w:hAnsi="Times New Roman" w:cs="Times New Roman"/>
          <w:sz w:val="24"/>
          <w:szCs w:val="24"/>
        </w:rPr>
        <w:t>.</w:t>
      </w:r>
    </w:p>
    <w:sectPr w:rsidR="00532A5F" w:rsidSect="00F839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26" w:rsidRDefault="00B77426" w:rsidP="00594631">
      <w:pPr>
        <w:spacing w:after="0" w:line="240" w:lineRule="auto"/>
      </w:pPr>
      <w:r>
        <w:separator/>
      </w:r>
    </w:p>
  </w:endnote>
  <w:endnote w:type="continuationSeparator" w:id="0">
    <w:p w:rsidR="00B77426" w:rsidRDefault="00B77426" w:rsidP="005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26" w:rsidRDefault="00F20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6447"/>
      <w:docPartObj>
        <w:docPartGallery w:val="Page Numbers (Bottom of Page)"/>
        <w:docPartUnique/>
      </w:docPartObj>
    </w:sdtPr>
    <w:sdtEndPr>
      <w:rPr>
        <w:rFonts w:ascii="Times New Roman" w:hAnsi="Times New Roman" w:cs="Times New Roman"/>
        <w:noProof/>
        <w:sz w:val="24"/>
        <w:szCs w:val="24"/>
      </w:rPr>
    </w:sdtEndPr>
    <w:sdtContent>
      <w:p w:rsidR="00BC7EEC" w:rsidRPr="0064330B" w:rsidRDefault="00BC7EEC">
        <w:pPr>
          <w:pStyle w:val="Footer"/>
          <w:jc w:val="center"/>
          <w:rPr>
            <w:rFonts w:ascii="Times New Roman" w:hAnsi="Times New Roman" w:cs="Times New Roman"/>
            <w:sz w:val="24"/>
            <w:szCs w:val="24"/>
          </w:rPr>
        </w:pPr>
        <w:r w:rsidRPr="0064330B">
          <w:rPr>
            <w:rFonts w:ascii="Times New Roman" w:hAnsi="Times New Roman" w:cs="Times New Roman"/>
            <w:sz w:val="24"/>
            <w:szCs w:val="24"/>
          </w:rPr>
          <w:fldChar w:fldCharType="begin"/>
        </w:r>
        <w:r w:rsidRPr="0064330B">
          <w:rPr>
            <w:rFonts w:ascii="Times New Roman" w:hAnsi="Times New Roman" w:cs="Times New Roman"/>
            <w:sz w:val="24"/>
            <w:szCs w:val="24"/>
          </w:rPr>
          <w:instrText xml:space="preserve"> PAGE   \* MERGEFORMAT </w:instrText>
        </w:r>
        <w:r w:rsidRPr="0064330B">
          <w:rPr>
            <w:rFonts w:ascii="Times New Roman" w:hAnsi="Times New Roman" w:cs="Times New Roman"/>
            <w:sz w:val="24"/>
            <w:szCs w:val="24"/>
          </w:rPr>
          <w:fldChar w:fldCharType="separate"/>
        </w:r>
        <w:r w:rsidR="00CE51A0">
          <w:rPr>
            <w:rFonts w:ascii="Times New Roman" w:hAnsi="Times New Roman" w:cs="Times New Roman"/>
            <w:noProof/>
            <w:sz w:val="24"/>
            <w:szCs w:val="24"/>
          </w:rPr>
          <w:t>1</w:t>
        </w:r>
        <w:r w:rsidRPr="0064330B">
          <w:rPr>
            <w:rFonts w:ascii="Times New Roman" w:hAnsi="Times New Roman" w:cs="Times New Roman"/>
            <w:noProof/>
            <w:sz w:val="24"/>
            <w:szCs w:val="24"/>
          </w:rPr>
          <w:fldChar w:fldCharType="end"/>
        </w:r>
      </w:p>
    </w:sdtContent>
  </w:sdt>
  <w:p w:rsidR="00BC7EEC" w:rsidRDefault="00BC7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26" w:rsidRDefault="00F2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26" w:rsidRDefault="00B77426" w:rsidP="00594631">
      <w:pPr>
        <w:spacing w:after="0" w:line="240" w:lineRule="auto"/>
      </w:pPr>
      <w:r>
        <w:separator/>
      </w:r>
    </w:p>
  </w:footnote>
  <w:footnote w:type="continuationSeparator" w:id="0">
    <w:p w:rsidR="00B77426" w:rsidRDefault="00B77426" w:rsidP="0059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26" w:rsidRDefault="00CE51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35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26" w:rsidRDefault="00CE51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358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26" w:rsidRDefault="00CE51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35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6B8"/>
    <w:multiLevelType w:val="hybridMultilevel"/>
    <w:tmpl w:val="404ACE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330"/>
    <w:multiLevelType w:val="hybridMultilevel"/>
    <w:tmpl w:val="B7B66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7FC4"/>
    <w:multiLevelType w:val="hybridMultilevel"/>
    <w:tmpl w:val="B64E7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215C1"/>
    <w:multiLevelType w:val="hybridMultilevel"/>
    <w:tmpl w:val="91AAA1A4"/>
    <w:lvl w:ilvl="0" w:tplc="6CC40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F136B"/>
    <w:multiLevelType w:val="hybridMultilevel"/>
    <w:tmpl w:val="BB94D738"/>
    <w:lvl w:ilvl="0" w:tplc="7B0269B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87682"/>
    <w:multiLevelType w:val="hybridMultilevel"/>
    <w:tmpl w:val="E6AABF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F6657"/>
    <w:multiLevelType w:val="multilevel"/>
    <w:tmpl w:val="795884BE"/>
    <w:lvl w:ilvl="0">
      <w:start w:val="1"/>
      <w:numFmt w:val="bullet"/>
      <w:lvlText w:val=""/>
      <w:lvlJc w:val="left"/>
      <w:pPr>
        <w:tabs>
          <w:tab w:val="num" w:pos="720"/>
        </w:tabs>
        <w:ind w:left="720" w:hanging="360"/>
      </w:pPr>
      <w:rPr>
        <w:rFonts w:ascii="Wingdings" w:hAnsi="Wingdings" w:hint="default"/>
        <w:color w:val="auto"/>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B54F1"/>
    <w:multiLevelType w:val="hybridMultilevel"/>
    <w:tmpl w:val="DB583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7F21B5"/>
    <w:multiLevelType w:val="hybridMultilevel"/>
    <w:tmpl w:val="C0448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C0519A"/>
    <w:multiLevelType w:val="hybridMultilevel"/>
    <w:tmpl w:val="E3DA9FE8"/>
    <w:lvl w:ilvl="0" w:tplc="33E2B5F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468B5"/>
    <w:multiLevelType w:val="hybridMultilevel"/>
    <w:tmpl w:val="6CC2AA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8"/>
  </w:num>
  <w:num w:numId="5">
    <w:abstractNumId w:val="5"/>
  </w:num>
  <w:num w:numId="6">
    <w:abstractNumId w:val="4"/>
  </w:num>
  <w:num w:numId="7">
    <w:abstractNumId w:val="9"/>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55"/>
    <w:rsid w:val="00016932"/>
    <w:rsid w:val="00030C2D"/>
    <w:rsid w:val="00042B7D"/>
    <w:rsid w:val="000B472B"/>
    <w:rsid w:val="000E3398"/>
    <w:rsid w:val="0011078F"/>
    <w:rsid w:val="00116808"/>
    <w:rsid w:val="0013777E"/>
    <w:rsid w:val="001469F3"/>
    <w:rsid w:val="0015487E"/>
    <w:rsid w:val="0016289E"/>
    <w:rsid w:val="00165649"/>
    <w:rsid w:val="00182F38"/>
    <w:rsid w:val="00184758"/>
    <w:rsid w:val="001B34BB"/>
    <w:rsid w:val="001F01A9"/>
    <w:rsid w:val="00200E1D"/>
    <w:rsid w:val="0023592B"/>
    <w:rsid w:val="00244A7D"/>
    <w:rsid w:val="00281AA0"/>
    <w:rsid w:val="002911D0"/>
    <w:rsid w:val="002B401B"/>
    <w:rsid w:val="002B5F9D"/>
    <w:rsid w:val="002C5536"/>
    <w:rsid w:val="002C62AA"/>
    <w:rsid w:val="002D41FB"/>
    <w:rsid w:val="002E5A5C"/>
    <w:rsid w:val="002F21B0"/>
    <w:rsid w:val="00301CA4"/>
    <w:rsid w:val="00310E15"/>
    <w:rsid w:val="003239E6"/>
    <w:rsid w:val="00327F5B"/>
    <w:rsid w:val="00331004"/>
    <w:rsid w:val="003419C7"/>
    <w:rsid w:val="00363564"/>
    <w:rsid w:val="00375D64"/>
    <w:rsid w:val="00382F17"/>
    <w:rsid w:val="00394CC4"/>
    <w:rsid w:val="003A6E5F"/>
    <w:rsid w:val="003C26AD"/>
    <w:rsid w:val="003D16F2"/>
    <w:rsid w:val="004727E2"/>
    <w:rsid w:val="0048700C"/>
    <w:rsid w:val="004A1785"/>
    <w:rsid w:val="004C1AFF"/>
    <w:rsid w:val="00532A5F"/>
    <w:rsid w:val="00534D54"/>
    <w:rsid w:val="00540DB5"/>
    <w:rsid w:val="00590B04"/>
    <w:rsid w:val="00594631"/>
    <w:rsid w:val="005B338A"/>
    <w:rsid w:val="005C31D3"/>
    <w:rsid w:val="005F13FE"/>
    <w:rsid w:val="005F3A0F"/>
    <w:rsid w:val="005F5D5C"/>
    <w:rsid w:val="005F76F0"/>
    <w:rsid w:val="00642E21"/>
    <w:rsid w:val="0064330B"/>
    <w:rsid w:val="006500D3"/>
    <w:rsid w:val="00655BC8"/>
    <w:rsid w:val="00672415"/>
    <w:rsid w:val="00675227"/>
    <w:rsid w:val="006810F7"/>
    <w:rsid w:val="0068745C"/>
    <w:rsid w:val="006A67C2"/>
    <w:rsid w:val="006B1F9F"/>
    <w:rsid w:val="006E53FE"/>
    <w:rsid w:val="006E6C97"/>
    <w:rsid w:val="00706EA9"/>
    <w:rsid w:val="00723FE5"/>
    <w:rsid w:val="00732455"/>
    <w:rsid w:val="0075194C"/>
    <w:rsid w:val="00762BD5"/>
    <w:rsid w:val="00765190"/>
    <w:rsid w:val="0076783B"/>
    <w:rsid w:val="00792454"/>
    <w:rsid w:val="007B1C0A"/>
    <w:rsid w:val="007F063A"/>
    <w:rsid w:val="007F30C2"/>
    <w:rsid w:val="007F33D2"/>
    <w:rsid w:val="007F44B9"/>
    <w:rsid w:val="007F6C36"/>
    <w:rsid w:val="00814DF4"/>
    <w:rsid w:val="00826E06"/>
    <w:rsid w:val="00837ED3"/>
    <w:rsid w:val="008527C5"/>
    <w:rsid w:val="00870F28"/>
    <w:rsid w:val="00877893"/>
    <w:rsid w:val="008875F7"/>
    <w:rsid w:val="008B2A85"/>
    <w:rsid w:val="008D0DFD"/>
    <w:rsid w:val="008E2CA9"/>
    <w:rsid w:val="008E48EF"/>
    <w:rsid w:val="00904C7E"/>
    <w:rsid w:val="009069D8"/>
    <w:rsid w:val="009311D5"/>
    <w:rsid w:val="0094655F"/>
    <w:rsid w:val="0096507B"/>
    <w:rsid w:val="009D1893"/>
    <w:rsid w:val="009F318F"/>
    <w:rsid w:val="00A923D3"/>
    <w:rsid w:val="00AA3F70"/>
    <w:rsid w:val="00AB27EB"/>
    <w:rsid w:val="00AD0873"/>
    <w:rsid w:val="00AD6F0D"/>
    <w:rsid w:val="00B0639F"/>
    <w:rsid w:val="00B3303B"/>
    <w:rsid w:val="00B4005F"/>
    <w:rsid w:val="00B4539F"/>
    <w:rsid w:val="00B47EE0"/>
    <w:rsid w:val="00B77426"/>
    <w:rsid w:val="00B80D60"/>
    <w:rsid w:val="00B81603"/>
    <w:rsid w:val="00B911CF"/>
    <w:rsid w:val="00BA2A8A"/>
    <w:rsid w:val="00BB2E80"/>
    <w:rsid w:val="00BC7EEC"/>
    <w:rsid w:val="00C2341D"/>
    <w:rsid w:val="00C341BC"/>
    <w:rsid w:val="00C60E85"/>
    <w:rsid w:val="00C97D11"/>
    <w:rsid w:val="00CA526A"/>
    <w:rsid w:val="00CA7949"/>
    <w:rsid w:val="00CB0FF5"/>
    <w:rsid w:val="00CB2FD8"/>
    <w:rsid w:val="00CE0687"/>
    <w:rsid w:val="00CE48F3"/>
    <w:rsid w:val="00CE51A0"/>
    <w:rsid w:val="00CF6AE1"/>
    <w:rsid w:val="00CF7744"/>
    <w:rsid w:val="00D216D3"/>
    <w:rsid w:val="00D26F83"/>
    <w:rsid w:val="00D4338B"/>
    <w:rsid w:val="00D73E33"/>
    <w:rsid w:val="00D87238"/>
    <w:rsid w:val="00DB5CB3"/>
    <w:rsid w:val="00DE7883"/>
    <w:rsid w:val="00DF18BB"/>
    <w:rsid w:val="00E314A1"/>
    <w:rsid w:val="00E60E95"/>
    <w:rsid w:val="00E662CC"/>
    <w:rsid w:val="00E75B35"/>
    <w:rsid w:val="00EA3C21"/>
    <w:rsid w:val="00EB4FD2"/>
    <w:rsid w:val="00EC7E3E"/>
    <w:rsid w:val="00ED20C9"/>
    <w:rsid w:val="00EE5F22"/>
    <w:rsid w:val="00EF34A3"/>
    <w:rsid w:val="00EF570D"/>
    <w:rsid w:val="00EF7A69"/>
    <w:rsid w:val="00F20726"/>
    <w:rsid w:val="00F47D28"/>
    <w:rsid w:val="00F64226"/>
    <w:rsid w:val="00F72711"/>
    <w:rsid w:val="00F83980"/>
    <w:rsid w:val="00F85872"/>
    <w:rsid w:val="00FA365B"/>
    <w:rsid w:val="00FA74BC"/>
    <w:rsid w:val="00FF0A08"/>
    <w:rsid w:val="00FF5265"/>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087E13-6419-4E33-BBF3-13D10B49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55"/>
    <w:pPr>
      <w:ind w:left="720"/>
      <w:contextualSpacing/>
    </w:pPr>
  </w:style>
  <w:style w:type="paragraph" w:styleId="BalloonText">
    <w:name w:val="Balloon Text"/>
    <w:basedOn w:val="Normal"/>
    <w:link w:val="BalloonTextChar"/>
    <w:uiPriority w:val="99"/>
    <w:semiHidden/>
    <w:unhideWhenUsed/>
    <w:rsid w:val="00EF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A3"/>
    <w:rPr>
      <w:rFonts w:ascii="Tahoma" w:hAnsi="Tahoma" w:cs="Tahoma"/>
      <w:sz w:val="16"/>
      <w:szCs w:val="16"/>
    </w:rPr>
  </w:style>
  <w:style w:type="paragraph" w:styleId="Header">
    <w:name w:val="header"/>
    <w:basedOn w:val="Normal"/>
    <w:link w:val="HeaderChar"/>
    <w:uiPriority w:val="99"/>
    <w:unhideWhenUsed/>
    <w:rsid w:val="0059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31"/>
  </w:style>
  <w:style w:type="paragraph" w:styleId="Footer">
    <w:name w:val="footer"/>
    <w:basedOn w:val="Normal"/>
    <w:link w:val="FooterChar"/>
    <w:uiPriority w:val="99"/>
    <w:unhideWhenUsed/>
    <w:rsid w:val="0059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31"/>
  </w:style>
  <w:style w:type="character" w:styleId="Strong">
    <w:name w:val="Strong"/>
    <w:basedOn w:val="DefaultParagraphFont"/>
    <w:uiPriority w:val="22"/>
    <w:qFormat/>
    <w:rsid w:val="00ED2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6182">
      <w:bodyDiv w:val="1"/>
      <w:marLeft w:val="0"/>
      <w:marRight w:val="0"/>
      <w:marTop w:val="0"/>
      <w:marBottom w:val="0"/>
      <w:divBdr>
        <w:top w:val="none" w:sz="0" w:space="0" w:color="auto"/>
        <w:left w:val="none" w:sz="0" w:space="0" w:color="auto"/>
        <w:bottom w:val="none" w:sz="0" w:space="0" w:color="auto"/>
        <w:right w:val="none" w:sz="0" w:space="0" w:color="auto"/>
      </w:divBdr>
      <w:divsChild>
        <w:div w:id="396244696">
          <w:marLeft w:val="0"/>
          <w:marRight w:val="0"/>
          <w:marTop w:val="0"/>
          <w:marBottom w:val="0"/>
          <w:divBdr>
            <w:top w:val="none" w:sz="0" w:space="0" w:color="auto"/>
            <w:left w:val="none" w:sz="0" w:space="0" w:color="auto"/>
            <w:bottom w:val="none" w:sz="0" w:space="0" w:color="auto"/>
            <w:right w:val="none" w:sz="0" w:space="0" w:color="auto"/>
          </w:divBdr>
        </w:div>
        <w:div w:id="629282628">
          <w:marLeft w:val="0"/>
          <w:marRight w:val="0"/>
          <w:marTop w:val="0"/>
          <w:marBottom w:val="0"/>
          <w:divBdr>
            <w:top w:val="none" w:sz="0" w:space="0" w:color="auto"/>
            <w:left w:val="none" w:sz="0" w:space="0" w:color="auto"/>
            <w:bottom w:val="none" w:sz="0" w:space="0" w:color="auto"/>
            <w:right w:val="none" w:sz="0" w:space="0" w:color="auto"/>
          </w:divBdr>
        </w:div>
        <w:div w:id="475992132">
          <w:marLeft w:val="0"/>
          <w:marRight w:val="0"/>
          <w:marTop w:val="0"/>
          <w:marBottom w:val="0"/>
          <w:divBdr>
            <w:top w:val="none" w:sz="0" w:space="0" w:color="auto"/>
            <w:left w:val="none" w:sz="0" w:space="0" w:color="auto"/>
            <w:bottom w:val="none" w:sz="0" w:space="0" w:color="auto"/>
            <w:right w:val="none" w:sz="0" w:space="0" w:color="auto"/>
          </w:divBdr>
        </w:div>
        <w:div w:id="537593538">
          <w:marLeft w:val="0"/>
          <w:marRight w:val="0"/>
          <w:marTop w:val="0"/>
          <w:marBottom w:val="0"/>
          <w:divBdr>
            <w:top w:val="none" w:sz="0" w:space="0" w:color="auto"/>
            <w:left w:val="none" w:sz="0" w:space="0" w:color="auto"/>
            <w:bottom w:val="none" w:sz="0" w:space="0" w:color="auto"/>
            <w:right w:val="none" w:sz="0" w:space="0" w:color="auto"/>
          </w:divBdr>
        </w:div>
        <w:div w:id="1470128450">
          <w:marLeft w:val="0"/>
          <w:marRight w:val="0"/>
          <w:marTop w:val="0"/>
          <w:marBottom w:val="0"/>
          <w:divBdr>
            <w:top w:val="none" w:sz="0" w:space="0" w:color="auto"/>
            <w:left w:val="none" w:sz="0" w:space="0" w:color="auto"/>
            <w:bottom w:val="none" w:sz="0" w:space="0" w:color="auto"/>
            <w:right w:val="none" w:sz="0" w:space="0" w:color="auto"/>
          </w:divBdr>
        </w:div>
        <w:div w:id="1360282158">
          <w:marLeft w:val="0"/>
          <w:marRight w:val="0"/>
          <w:marTop w:val="0"/>
          <w:marBottom w:val="0"/>
          <w:divBdr>
            <w:top w:val="none" w:sz="0" w:space="0" w:color="auto"/>
            <w:left w:val="none" w:sz="0" w:space="0" w:color="auto"/>
            <w:bottom w:val="none" w:sz="0" w:space="0" w:color="auto"/>
            <w:right w:val="none" w:sz="0" w:space="0" w:color="auto"/>
          </w:divBdr>
        </w:div>
        <w:div w:id="24530178">
          <w:marLeft w:val="0"/>
          <w:marRight w:val="0"/>
          <w:marTop w:val="0"/>
          <w:marBottom w:val="0"/>
          <w:divBdr>
            <w:top w:val="none" w:sz="0" w:space="0" w:color="auto"/>
            <w:left w:val="none" w:sz="0" w:space="0" w:color="auto"/>
            <w:bottom w:val="none" w:sz="0" w:space="0" w:color="auto"/>
            <w:right w:val="none" w:sz="0" w:space="0" w:color="auto"/>
          </w:divBdr>
        </w:div>
        <w:div w:id="1840731221">
          <w:marLeft w:val="0"/>
          <w:marRight w:val="0"/>
          <w:marTop w:val="0"/>
          <w:marBottom w:val="0"/>
          <w:divBdr>
            <w:top w:val="none" w:sz="0" w:space="0" w:color="auto"/>
            <w:left w:val="none" w:sz="0" w:space="0" w:color="auto"/>
            <w:bottom w:val="none" w:sz="0" w:space="0" w:color="auto"/>
            <w:right w:val="none" w:sz="0" w:space="0" w:color="auto"/>
          </w:divBdr>
        </w:div>
        <w:div w:id="1513688347">
          <w:marLeft w:val="0"/>
          <w:marRight w:val="0"/>
          <w:marTop w:val="0"/>
          <w:marBottom w:val="0"/>
          <w:divBdr>
            <w:top w:val="none" w:sz="0" w:space="0" w:color="auto"/>
            <w:left w:val="none" w:sz="0" w:space="0" w:color="auto"/>
            <w:bottom w:val="none" w:sz="0" w:space="0" w:color="auto"/>
            <w:right w:val="none" w:sz="0" w:space="0" w:color="auto"/>
          </w:divBdr>
        </w:div>
        <w:div w:id="1429735582">
          <w:marLeft w:val="0"/>
          <w:marRight w:val="0"/>
          <w:marTop w:val="0"/>
          <w:marBottom w:val="0"/>
          <w:divBdr>
            <w:top w:val="none" w:sz="0" w:space="0" w:color="auto"/>
            <w:left w:val="none" w:sz="0" w:space="0" w:color="auto"/>
            <w:bottom w:val="none" w:sz="0" w:space="0" w:color="auto"/>
            <w:right w:val="none" w:sz="0" w:space="0" w:color="auto"/>
          </w:divBdr>
        </w:div>
        <w:div w:id="436024279">
          <w:marLeft w:val="0"/>
          <w:marRight w:val="0"/>
          <w:marTop w:val="0"/>
          <w:marBottom w:val="0"/>
          <w:divBdr>
            <w:top w:val="none" w:sz="0" w:space="0" w:color="auto"/>
            <w:left w:val="none" w:sz="0" w:space="0" w:color="auto"/>
            <w:bottom w:val="none" w:sz="0" w:space="0" w:color="auto"/>
            <w:right w:val="none" w:sz="0" w:space="0" w:color="auto"/>
          </w:divBdr>
        </w:div>
        <w:div w:id="1301225998">
          <w:marLeft w:val="0"/>
          <w:marRight w:val="0"/>
          <w:marTop w:val="0"/>
          <w:marBottom w:val="0"/>
          <w:divBdr>
            <w:top w:val="none" w:sz="0" w:space="0" w:color="auto"/>
            <w:left w:val="none" w:sz="0" w:space="0" w:color="auto"/>
            <w:bottom w:val="none" w:sz="0" w:space="0" w:color="auto"/>
            <w:right w:val="none" w:sz="0" w:space="0" w:color="auto"/>
          </w:divBdr>
        </w:div>
        <w:div w:id="240793044">
          <w:marLeft w:val="0"/>
          <w:marRight w:val="0"/>
          <w:marTop w:val="0"/>
          <w:marBottom w:val="0"/>
          <w:divBdr>
            <w:top w:val="none" w:sz="0" w:space="0" w:color="auto"/>
            <w:left w:val="none" w:sz="0" w:space="0" w:color="auto"/>
            <w:bottom w:val="none" w:sz="0" w:space="0" w:color="auto"/>
            <w:right w:val="none" w:sz="0" w:space="0" w:color="auto"/>
          </w:divBdr>
        </w:div>
        <w:div w:id="277755969">
          <w:marLeft w:val="0"/>
          <w:marRight w:val="0"/>
          <w:marTop w:val="0"/>
          <w:marBottom w:val="0"/>
          <w:divBdr>
            <w:top w:val="none" w:sz="0" w:space="0" w:color="auto"/>
            <w:left w:val="none" w:sz="0" w:space="0" w:color="auto"/>
            <w:bottom w:val="none" w:sz="0" w:space="0" w:color="auto"/>
            <w:right w:val="none" w:sz="0" w:space="0" w:color="auto"/>
          </w:divBdr>
        </w:div>
        <w:div w:id="908002585">
          <w:marLeft w:val="0"/>
          <w:marRight w:val="0"/>
          <w:marTop w:val="0"/>
          <w:marBottom w:val="0"/>
          <w:divBdr>
            <w:top w:val="none" w:sz="0" w:space="0" w:color="auto"/>
            <w:left w:val="none" w:sz="0" w:space="0" w:color="auto"/>
            <w:bottom w:val="none" w:sz="0" w:space="0" w:color="auto"/>
            <w:right w:val="none" w:sz="0" w:space="0" w:color="auto"/>
          </w:divBdr>
        </w:div>
        <w:div w:id="339086882">
          <w:marLeft w:val="0"/>
          <w:marRight w:val="0"/>
          <w:marTop w:val="0"/>
          <w:marBottom w:val="0"/>
          <w:divBdr>
            <w:top w:val="none" w:sz="0" w:space="0" w:color="auto"/>
            <w:left w:val="none" w:sz="0" w:space="0" w:color="auto"/>
            <w:bottom w:val="none" w:sz="0" w:space="0" w:color="auto"/>
            <w:right w:val="none" w:sz="0" w:space="0" w:color="auto"/>
          </w:divBdr>
        </w:div>
        <w:div w:id="715128876">
          <w:marLeft w:val="0"/>
          <w:marRight w:val="0"/>
          <w:marTop w:val="0"/>
          <w:marBottom w:val="0"/>
          <w:divBdr>
            <w:top w:val="none" w:sz="0" w:space="0" w:color="auto"/>
            <w:left w:val="none" w:sz="0" w:space="0" w:color="auto"/>
            <w:bottom w:val="none" w:sz="0" w:space="0" w:color="auto"/>
            <w:right w:val="none" w:sz="0" w:space="0" w:color="auto"/>
          </w:divBdr>
        </w:div>
        <w:div w:id="299922099">
          <w:marLeft w:val="0"/>
          <w:marRight w:val="0"/>
          <w:marTop w:val="0"/>
          <w:marBottom w:val="0"/>
          <w:divBdr>
            <w:top w:val="none" w:sz="0" w:space="0" w:color="auto"/>
            <w:left w:val="none" w:sz="0" w:space="0" w:color="auto"/>
            <w:bottom w:val="none" w:sz="0" w:space="0" w:color="auto"/>
            <w:right w:val="none" w:sz="0" w:space="0" w:color="auto"/>
          </w:divBdr>
        </w:div>
        <w:div w:id="1767265850">
          <w:marLeft w:val="0"/>
          <w:marRight w:val="0"/>
          <w:marTop w:val="0"/>
          <w:marBottom w:val="0"/>
          <w:divBdr>
            <w:top w:val="none" w:sz="0" w:space="0" w:color="auto"/>
            <w:left w:val="none" w:sz="0" w:space="0" w:color="auto"/>
            <w:bottom w:val="none" w:sz="0" w:space="0" w:color="auto"/>
            <w:right w:val="none" w:sz="0" w:space="0" w:color="auto"/>
          </w:divBdr>
        </w:div>
        <w:div w:id="108864033">
          <w:marLeft w:val="0"/>
          <w:marRight w:val="0"/>
          <w:marTop w:val="0"/>
          <w:marBottom w:val="0"/>
          <w:divBdr>
            <w:top w:val="none" w:sz="0" w:space="0" w:color="auto"/>
            <w:left w:val="none" w:sz="0" w:space="0" w:color="auto"/>
            <w:bottom w:val="none" w:sz="0" w:space="0" w:color="auto"/>
            <w:right w:val="none" w:sz="0" w:space="0" w:color="auto"/>
          </w:divBdr>
        </w:div>
        <w:div w:id="1296714505">
          <w:marLeft w:val="0"/>
          <w:marRight w:val="0"/>
          <w:marTop w:val="0"/>
          <w:marBottom w:val="0"/>
          <w:divBdr>
            <w:top w:val="none" w:sz="0" w:space="0" w:color="auto"/>
            <w:left w:val="none" w:sz="0" w:space="0" w:color="auto"/>
            <w:bottom w:val="none" w:sz="0" w:space="0" w:color="auto"/>
            <w:right w:val="none" w:sz="0" w:space="0" w:color="auto"/>
          </w:divBdr>
        </w:div>
        <w:div w:id="1217935203">
          <w:marLeft w:val="0"/>
          <w:marRight w:val="0"/>
          <w:marTop w:val="0"/>
          <w:marBottom w:val="0"/>
          <w:divBdr>
            <w:top w:val="none" w:sz="0" w:space="0" w:color="auto"/>
            <w:left w:val="none" w:sz="0" w:space="0" w:color="auto"/>
            <w:bottom w:val="none" w:sz="0" w:space="0" w:color="auto"/>
            <w:right w:val="none" w:sz="0" w:space="0" w:color="auto"/>
          </w:divBdr>
        </w:div>
        <w:div w:id="1932814374">
          <w:marLeft w:val="0"/>
          <w:marRight w:val="0"/>
          <w:marTop w:val="0"/>
          <w:marBottom w:val="0"/>
          <w:divBdr>
            <w:top w:val="none" w:sz="0" w:space="0" w:color="auto"/>
            <w:left w:val="none" w:sz="0" w:space="0" w:color="auto"/>
            <w:bottom w:val="none" w:sz="0" w:space="0" w:color="auto"/>
            <w:right w:val="none" w:sz="0" w:space="0" w:color="auto"/>
          </w:divBdr>
        </w:div>
        <w:div w:id="506093764">
          <w:marLeft w:val="0"/>
          <w:marRight w:val="0"/>
          <w:marTop w:val="0"/>
          <w:marBottom w:val="0"/>
          <w:divBdr>
            <w:top w:val="none" w:sz="0" w:space="0" w:color="auto"/>
            <w:left w:val="none" w:sz="0" w:space="0" w:color="auto"/>
            <w:bottom w:val="none" w:sz="0" w:space="0" w:color="auto"/>
            <w:right w:val="none" w:sz="0" w:space="0" w:color="auto"/>
          </w:divBdr>
        </w:div>
        <w:div w:id="1768769095">
          <w:marLeft w:val="0"/>
          <w:marRight w:val="0"/>
          <w:marTop w:val="0"/>
          <w:marBottom w:val="0"/>
          <w:divBdr>
            <w:top w:val="none" w:sz="0" w:space="0" w:color="auto"/>
            <w:left w:val="none" w:sz="0" w:space="0" w:color="auto"/>
            <w:bottom w:val="none" w:sz="0" w:space="0" w:color="auto"/>
            <w:right w:val="none" w:sz="0" w:space="0" w:color="auto"/>
          </w:divBdr>
        </w:div>
        <w:div w:id="854803540">
          <w:marLeft w:val="0"/>
          <w:marRight w:val="0"/>
          <w:marTop w:val="0"/>
          <w:marBottom w:val="0"/>
          <w:divBdr>
            <w:top w:val="none" w:sz="0" w:space="0" w:color="auto"/>
            <w:left w:val="none" w:sz="0" w:space="0" w:color="auto"/>
            <w:bottom w:val="none" w:sz="0" w:space="0" w:color="auto"/>
            <w:right w:val="none" w:sz="0" w:space="0" w:color="auto"/>
          </w:divBdr>
        </w:div>
        <w:div w:id="1824541532">
          <w:marLeft w:val="0"/>
          <w:marRight w:val="0"/>
          <w:marTop w:val="0"/>
          <w:marBottom w:val="0"/>
          <w:divBdr>
            <w:top w:val="none" w:sz="0" w:space="0" w:color="auto"/>
            <w:left w:val="none" w:sz="0" w:space="0" w:color="auto"/>
            <w:bottom w:val="none" w:sz="0" w:space="0" w:color="auto"/>
            <w:right w:val="none" w:sz="0" w:space="0" w:color="auto"/>
          </w:divBdr>
        </w:div>
        <w:div w:id="860709183">
          <w:marLeft w:val="0"/>
          <w:marRight w:val="0"/>
          <w:marTop w:val="0"/>
          <w:marBottom w:val="0"/>
          <w:divBdr>
            <w:top w:val="none" w:sz="0" w:space="0" w:color="auto"/>
            <w:left w:val="none" w:sz="0" w:space="0" w:color="auto"/>
            <w:bottom w:val="none" w:sz="0" w:space="0" w:color="auto"/>
            <w:right w:val="none" w:sz="0" w:space="0" w:color="auto"/>
          </w:divBdr>
        </w:div>
        <w:div w:id="1375078343">
          <w:marLeft w:val="0"/>
          <w:marRight w:val="0"/>
          <w:marTop w:val="0"/>
          <w:marBottom w:val="0"/>
          <w:divBdr>
            <w:top w:val="none" w:sz="0" w:space="0" w:color="auto"/>
            <w:left w:val="none" w:sz="0" w:space="0" w:color="auto"/>
            <w:bottom w:val="none" w:sz="0" w:space="0" w:color="auto"/>
            <w:right w:val="none" w:sz="0" w:space="0" w:color="auto"/>
          </w:divBdr>
        </w:div>
        <w:div w:id="1708682321">
          <w:marLeft w:val="0"/>
          <w:marRight w:val="0"/>
          <w:marTop w:val="0"/>
          <w:marBottom w:val="0"/>
          <w:divBdr>
            <w:top w:val="none" w:sz="0" w:space="0" w:color="auto"/>
            <w:left w:val="none" w:sz="0" w:space="0" w:color="auto"/>
            <w:bottom w:val="none" w:sz="0" w:space="0" w:color="auto"/>
            <w:right w:val="none" w:sz="0" w:space="0" w:color="auto"/>
          </w:divBdr>
        </w:div>
        <w:div w:id="46610580">
          <w:marLeft w:val="0"/>
          <w:marRight w:val="0"/>
          <w:marTop w:val="0"/>
          <w:marBottom w:val="0"/>
          <w:divBdr>
            <w:top w:val="none" w:sz="0" w:space="0" w:color="auto"/>
            <w:left w:val="none" w:sz="0" w:space="0" w:color="auto"/>
            <w:bottom w:val="none" w:sz="0" w:space="0" w:color="auto"/>
            <w:right w:val="none" w:sz="0" w:space="0" w:color="auto"/>
          </w:divBdr>
        </w:div>
        <w:div w:id="613442581">
          <w:marLeft w:val="0"/>
          <w:marRight w:val="0"/>
          <w:marTop w:val="0"/>
          <w:marBottom w:val="0"/>
          <w:divBdr>
            <w:top w:val="none" w:sz="0" w:space="0" w:color="auto"/>
            <w:left w:val="none" w:sz="0" w:space="0" w:color="auto"/>
            <w:bottom w:val="none" w:sz="0" w:space="0" w:color="auto"/>
            <w:right w:val="none" w:sz="0" w:space="0" w:color="auto"/>
          </w:divBdr>
        </w:div>
        <w:div w:id="428157736">
          <w:marLeft w:val="0"/>
          <w:marRight w:val="0"/>
          <w:marTop w:val="0"/>
          <w:marBottom w:val="0"/>
          <w:divBdr>
            <w:top w:val="none" w:sz="0" w:space="0" w:color="auto"/>
            <w:left w:val="none" w:sz="0" w:space="0" w:color="auto"/>
            <w:bottom w:val="none" w:sz="0" w:space="0" w:color="auto"/>
            <w:right w:val="none" w:sz="0" w:space="0" w:color="auto"/>
          </w:divBdr>
        </w:div>
        <w:div w:id="646326662">
          <w:marLeft w:val="0"/>
          <w:marRight w:val="0"/>
          <w:marTop w:val="0"/>
          <w:marBottom w:val="0"/>
          <w:divBdr>
            <w:top w:val="none" w:sz="0" w:space="0" w:color="auto"/>
            <w:left w:val="none" w:sz="0" w:space="0" w:color="auto"/>
            <w:bottom w:val="none" w:sz="0" w:space="0" w:color="auto"/>
            <w:right w:val="none" w:sz="0" w:space="0" w:color="auto"/>
          </w:divBdr>
        </w:div>
        <w:div w:id="134760010">
          <w:marLeft w:val="0"/>
          <w:marRight w:val="0"/>
          <w:marTop w:val="0"/>
          <w:marBottom w:val="0"/>
          <w:divBdr>
            <w:top w:val="none" w:sz="0" w:space="0" w:color="auto"/>
            <w:left w:val="none" w:sz="0" w:space="0" w:color="auto"/>
            <w:bottom w:val="none" w:sz="0" w:space="0" w:color="auto"/>
            <w:right w:val="none" w:sz="0" w:space="0" w:color="auto"/>
          </w:divBdr>
        </w:div>
        <w:div w:id="271136934">
          <w:marLeft w:val="0"/>
          <w:marRight w:val="0"/>
          <w:marTop w:val="0"/>
          <w:marBottom w:val="0"/>
          <w:divBdr>
            <w:top w:val="none" w:sz="0" w:space="0" w:color="auto"/>
            <w:left w:val="none" w:sz="0" w:space="0" w:color="auto"/>
            <w:bottom w:val="none" w:sz="0" w:space="0" w:color="auto"/>
            <w:right w:val="none" w:sz="0" w:space="0" w:color="auto"/>
          </w:divBdr>
        </w:div>
        <w:div w:id="1141463658">
          <w:marLeft w:val="0"/>
          <w:marRight w:val="0"/>
          <w:marTop w:val="0"/>
          <w:marBottom w:val="0"/>
          <w:divBdr>
            <w:top w:val="none" w:sz="0" w:space="0" w:color="auto"/>
            <w:left w:val="none" w:sz="0" w:space="0" w:color="auto"/>
            <w:bottom w:val="none" w:sz="0" w:space="0" w:color="auto"/>
            <w:right w:val="none" w:sz="0" w:space="0" w:color="auto"/>
          </w:divBdr>
        </w:div>
        <w:div w:id="613053193">
          <w:marLeft w:val="0"/>
          <w:marRight w:val="0"/>
          <w:marTop w:val="0"/>
          <w:marBottom w:val="0"/>
          <w:divBdr>
            <w:top w:val="none" w:sz="0" w:space="0" w:color="auto"/>
            <w:left w:val="none" w:sz="0" w:space="0" w:color="auto"/>
            <w:bottom w:val="none" w:sz="0" w:space="0" w:color="auto"/>
            <w:right w:val="none" w:sz="0" w:space="0" w:color="auto"/>
          </w:divBdr>
        </w:div>
        <w:div w:id="1260677049">
          <w:marLeft w:val="0"/>
          <w:marRight w:val="0"/>
          <w:marTop w:val="0"/>
          <w:marBottom w:val="0"/>
          <w:divBdr>
            <w:top w:val="none" w:sz="0" w:space="0" w:color="auto"/>
            <w:left w:val="none" w:sz="0" w:space="0" w:color="auto"/>
            <w:bottom w:val="none" w:sz="0" w:space="0" w:color="auto"/>
            <w:right w:val="none" w:sz="0" w:space="0" w:color="auto"/>
          </w:divBdr>
        </w:div>
        <w:div w:id="1064988420">
          <w:marLeft w:val="0"/>
          <w:marRight w:val="0"/>
          <w:marTop w:val="0"/>
          <w:marBottom w:val="0"/>
          <w:divBdr>
            <w:top w:val="none" w:sz="0" w:space="0" w:color="auto"/>
            <w:left w:val="none" w:sz="0" w:space="0" w:color="auto"/>
            <w:bottom w:val="none" w:sz="0" w:space="0" w:color="auto"/>
            <w:right w:val="none" w:sz="0" w:space="0" w:color="auto"/>
          </w:divBdr>
        </w:div>
        <w:div w:id="610748403">
          <w:marLeft w:val="0"/>
          <w:marRight w:val="0"/>
          <w:marTop w:val="0"/>
          <w:marBottom w:val="0"/>
          <w:divBdr>
            <w:top w:val="none" w:sz="0" w:space="0" w:color="auto"/>
            <w:left w:val="none" w:sz="0" w:space="0" w:color="auto"/>
            <w:bottom w:val="none" w:sz="0" w:space="0" w:color="auto"/>
            <w:right w:val="none" w:sz="0" w:space="0" w:color="auto"/>
          </w:divBdr>
        </w:div>
        <w:div w:id="1481655852">
          <w:marLeft w:val="0"/>
          <w:marRight w:val="0"/>
          <w:marTop w:val="0"/>
          <w:marBottom w:val="0"/>
          <w:divBdr>
            <w:top w:val="none" w:sz="0" w:space="0" w:color="auto"/>
            <w:left w:val="none" w:sz="0" w:space="0" w:color="auto"/>
            <w:bottom w:val="none" w:sz="0" w:space="0" w:color="auto"/>
            <w:right w:val="none" w:sz="0" w:space="0" w:color="auto"/>
          </w:divBdr>
        </w:div>
        <w:div w:id="793139322">
          <w:marLeft w:val="0"/>
          <w:marRight w:val="0"/>
          <w:marTop w:val="0"/>
          <w:marBottom w:val="0"/>
          <w:divBdr>
            <w:top w:val="none" w:sz="0" w:space="0" w:color="auto"/>
            <w:left w:val="none" w:sz="0" w:space="0" w:color="auto"/>
            <w:bottom w:val="none" w:sz="0" w:space="0" w:color="auto"/>
            <w:right w:val="none" w:sz="0" w:space="0" w:color="auto"/>
          </w:divBdr>
        </w:div>
        <w:div w:id="1668365059">
          <w:marLeft w:val="0"/>
          <w:marRight w:val="0"/>
          <w:marTop w:val="0"/>
          <w:marBottom w:val="0"/>
          <w:divBdr>
            <w:top w:val="none" w:sz="0" w:space="0" w:color="auto"/>
            <w:left w:val="none" w:sz="0" w:space="0" w:color="auto"/>
            <w:bottom w:val="none" w:sz="0" w:space="0" w:color="auto"/>
            <w:right w:val="none" w:sz="0" w:space="0" w:color="auto"/>
          </w:divBdr>
        </w:div>
        <w:div w:id="1923248265">
          <w:marLeft w:val="0"/>
          <w:marRight w:val="0"/>
          <w:marTop w:val="0"/>
          <w:marBottom w:val="0"/>
          <w:divBdr>
            <w:top w:val="none" w:sz="0" w:space="0" w:color="auto"/>
            <w:left w:val="none" w:sz="0" w:space="0" w:color="auto"/>
            <w:bottom w:val="none" w:sz="0" w:space="0" w:color="auto"/>
            <w:right w:val="none" w:sz="0" w:space="0" w:color="auto"/>
          </w:divBdr>
        </w:div>
        <w:div w:id="1561361026">
          <w:marLeft w:val="0"/>
          <w:marRight w:val="0"/>
          <w:marTop w:val="0"/>
          <w:marBottom w:val="0"/>
          <w:divBdr>
            <w:top w:val="none" w:sz="0" w:space="0" w:color="auto"/>
            <w:left w:val="none" w:sz="0" w:space="0" w:color="auto"/>
            <w:bottom w:val="none" w:sz="0" w:space="0" w:color="auto"/>
            <w:right w:val="none" w:sz="0" w:space="0" w:color="auto"/>
          </w:divBdr>
        </w:div>
        <w:div w:id="158546571">
          <w:marLeft w:val="0"/>
          <w:marRight w:val="0"/>
          <w:marTop w:val="0"/>
          <w:marBottom w:val="0"/>
          <w:divBdr>
            <w:top w:val="none" w:sz="0" w:space="0" w:color="auto"/>
            <w:left w:val="none" w:sz="0" w:space="0" w:color="auto"/>
            <w:bottom w:val="none" w:sz="0" w:space="0" w:color="auto"/>
            <w:right w:val="none" w:sz="0" w:space="0" w:color="auto"/>
          </w:divBdr>
        </w:div>
        <w:div w:id="157044793">
          <w:marLeft w:val="0"/>
          <w:marRight w:val="0"/>
          <w:marTop w:val="0"/>
          <w:marBottom w:val="0"/>
          <w:divBdr>
            <w:top w:val="none" w:sz="0" w:space="0" w:color="auto"/>
            <w:left w:val="none" w:sz="0" w:space="0" w:color="auto"/>
            <w:bottom w:val="none" w:sz="0" w:space="0" w:color="auto"/>
            <w:right w:val="none" w:sz="0" w:space="0" w:color="auto"/>
          </w:divBdr>
        </w:div>
        <w:div w:id="743456966">
          <w:marLeft w:val="0"/>
          <w:marRight w:val="0"/>
          <w:marTop w:val="0"/>
          <w:marBottom w:val="0"/>
          <w:divBdr>
            <w:top w:val="none" w:sz="0" w:space="0" w:color="auto"/>
            <w:left w:val="none" w:sz="0" w:space="0" w:color="auto"/>
            <w:bottom w:val="none" w:sz="0" w:space="0" w:color="auto"/>
            <w:right w:val="none" w:sz="0" w:space="0" w:color="auto"/>
          </w:divBdr>
        </w:div>
        <w:div w:id="2061977705">
          <w:marLeft w:val="0"/>
          <w:marRight w:val="0"/>
          <w:marTop w:val="0"/>
          <w:marBottom w:val="0"/>
          <w:divBdr>
            <w:top w:val="none" w:sz="0" w:space="0" w:color="auto"/>
            <w:left w:val="none" w:sz="0" w:space="0" w:color="auto"/>
            <w:bottom w:val="none" w:sz="0" w:space="0" w:color="auto"/>
            <w:right w:val="none" w:sz="0" w:space="0" w:color="auto"/>
          </w:divBdr>
        </w:div>
        <w:div w:id="2134597519">
          <w:marLeft w:val="0"/>
          <w:marRight w:val="0"/>
          <w:marTop w:val="0"/>
          <w:marBottom w:val="0"/>
          <w:divBdr>
            <w:top w:val="none" w:sz="0" w:space="0" w:color="auto"/>
            <w:left w:val="none" w:sz="0" w:space="0" w:color="auto"/>
            <w:bottom w:val="none" w:sz="0" w:space="0" w:color="auto"/>
            <w:right w:val="none" w:sz="0" w:space="0" w:color="auto"/>
          </w:divBdr>
        </w:div>
        <w:div w:id="681515360">
          <w:marLeft w:val="0"/>
          <w:marRight w:val="0"/>
          <w:marTop w:val="0"/>
          <w:marBottom w:val="0"/>
          <w:divBdr>
            <w:top w:val="none" w:sz="0" w:space="0" w:color="auto"/>
            <w:left w:val="none" w:sz="0" w:space="0" w:color="auto"/>
            <w:bottom w:val="none" w:sz="0" w:space="0" w:color="auto"/>
            <w:right w:val="none" w:sz="0" w:space="0" w:color="auto"/>
          </w:divBdr>
        </w:div>
        <w:div w:id="2104718212">
          <w:marLeft w:val="0"/>
          <w:marRight w:val="0"/>
          <w:marTop w:val="0"/>
          <w:marBottom w:val="0"/>
          <w:divBdr>
            <w:top w:val="none" w:sz="0" w:space="0" w:color="auto"/>
            <w:left w:val="none" w:sz="0" w:space="0" w:color="auto"/>
            <w:bottom w:val="none" w:sz="0" w:space="0" w:color="auto"/>
            <w:right w:val="none" w:sz="0" w:space="0" w:color="auto"/>
          </w:divBdr>
        </w:div>
        <w:div w:id="903951299">
          <w:marLeft w:val="0"/>
          <w:marRight w:val="0"/>
          <w:marTop w:val="0"/>
          <w:marBottom w:val="0"/>
          <w:divBdr>
            <w:top w:val="none" w:sz="0" w:space="0" w:color="auto"/>
            <w:left w:val="none" w:sz="0" w:space="0" w:color="auto"/>
            <w:bottom w:val="none" w:sz="0" w:space="0" w:color="auto"/>
            <w:right w:val="none" w:sz="0" w:space="0" w:color="auto"/>
          </w:divBdr>
        </w:div>
        <w:div w:id="1781531726">
          <w:marLeft w:val="0"/>
          <w:marRight w:val="0"/>
          <w:marTop w:val="0"/>
          <w:marBottom w:val="0"/>
          <w:divBdr>
            <w:top w:val="none" w:sz="0" w:space="0" w:color="auto"/>
            <w:left w:val="none" w:sz="0" w:space="0" w:color="auto"/>
            <w:bottom w:val="none" w:sz="0" w:space="0" w:color="auto"/>
            <w:right w:val="none" w:sz="0" w:space="0" w:color="auto"/>
          </w:divBdr>
        </w:div>
        <w:div w:id="786045869">
          <w:marLeft w:val="0"/>
          <w:marRight w:val="0"/>
          <w:marTop w:val="0"/>
          <w:marBottom w:val="0"/>
          <w:divBdr>
            <w:top w:val="none" w:sz="0" w:space="0" w:color="auto"/>
            <w:left w:val="none" w:sz="0" w:space="0" w:color="auto"/>
            <w:bottom w:val="none" w:sz="0" w:space="0" w:color="auto"/>
            <w:right w:val="none" w:sz="0" w:space="0" w:color="auto"/>
          </w:divBdr>
        </w:div>
        <w:div w:id="1111633920">
          <w:marLeft w:val="0"/>
          <w:marRight w:val="0"/>
          <w:marTop w:val="0"/>
          <w:marBottom w:val="0"/>
          <w:divBdr>
            <w:top w:val="none" w:sz="0" w:space="0" w:color="auto"/>
            <w:left w:val="none" w:sz="0" w:space="0" w:color="auto"/>
            <w:bottom w:val="none" w:sz="0" w:space="0" w:color="auto"/>
            <w:right w:val="none" w:sz="0" w:space="0" w:color="auto"/>
          </w:divBdr>
        </w:div>
        <w:div w:id="297298304">
          <w:marLeft w:val="0"/>
          <w:marRight w:val="0"/>
          <w:marTop w:val="0"/>
          <w:marBottom w:val="0"/>
          <w:divBdr>
            <w:top w:val="none" w:sz="0" w:space="0" w:color="auto"/>
            <w:left w:val="none" w:sz="0" w:space="0" w:color="auto"/>
            <w:bottom w:val="none" w:sz="0" w:space="0" w:color="auto"/>
            <w:right w:val="none" w:sz="0" w:space="0" w:color="auto"/>
          </w:divBdr>
        </w:div>
        <w:div w:id="2052070760">
          <w:marLeft w:val="0"/>
          <w:marRight w:val="0"/>
          <w:marTop w:val="0"/>
          <w:marBottom w:val="0"/>
          <w:divBdr>
            <w:top w:val="none" w:sz="0" w:space="0" w:color="auto"/>
            <w:left w:val="none" w:sz="0" w:space="0" w:color="auto"/>
            <w:bottom w:val="none" w:sz="0" w:space="0" w:color="auto"/>
            <w:right w:val="none" w:sz="0" w:space="0" w:color="auto"/>
          </w:divBdr>
        </w:div>
        <w:div w:id="782531219">
          <w:marLeft w:val="0"/>
          <w:marRight w:val="0"/>
          <w:marTop w:val="0"/>
          <w:marBottom w:val="0"/>
          <w:divBdr>
            <w:top w:val="none" w:sz="0" w:space="0" w:color="auto"/>
            <w:left w:val="none" w:sz="0" w:space="0" w:color="auto"/>
            <w:bottom w:val="none" w:sz="0" w:space="0" w:color="auto"/>
            <w:right w:val="none" w:sz="0" w:space="0" w:color="auto"/>
          </w:divBdr>
        </w:div>
        <w:div w:id="193735240">
          <w:marLeft w:val="0"/>
          <w:marRight w:val="0"/>
          <w:marTop w:val="0"/>
          <w:marBottom w:val="0"/>
          <w:divBdr>
            <w:top w:val="none" w:sz="0" w:space="0" w:color="auto"/>
            <w:left w:val="none" w:sz="0" w:space="0" w:color="auto"/>
            <w:bottom w:val="none" w:sz="0" w:space="0" w:color="auto"/>
            <w:right w:val="none" w:sz="0" w:space="0" w:color="auto"/>
          </w:divBdr>
        </w:div>
        <w:div w:id="861944432">
          <w:marLeft w:val="0"/>
          <w:marRight w:val="0"/>
          <w:marTop w:val="0"/>
          <w:marBottom w:val="0"/>
          <w:divBdr>
            <w:top w:val="none" w:sz="0" w:space="0" w:color="auto"/>
            <w:left w:val="none" w:sz="0" w:space="0" w:color="auto"/>
            <w:bottom w:val="none" w:sz="0" w:space="0" w:color="auto"/>
            <w:right w:val="none" w:sz="0" w:space="0" w:color="auto"/>
          </w:divBdr>
        </w:div>
        <w:div w:id="1721048864">
          <w:marLeft w:val="0"/>
          <w:marRight w:val="0"/>
          <w:marTop w:val="0"/>
          <w:marBottom w:val="0"/>
          <w:divBdr>
            <w:top w:val="none" w:sz="0" w:space="0" w:color="auto"/>
            <w:left w:val="none" w:sz="0" w:space="0" w:color="auto"/>
            <w:bottom w:val="none" w:sz="0" w:space="0" w:color="auto"/>
            <w:right w:val="none" w:sz="0" w:space="0" w:color="auto"/>
          </w:divBdr>
        </w:div>
        <w:div w:id="424106897">
          <w:marLeft w:val="0"/>
          <w:marRight w:val="0"/>
          <w:marTop w:val="0"/>
          <w:marBottom w:val="0"/>
          <w:divBdr>
            <w:top w:val="none" w:sz="0" w:space="0" w:color="auto"/>
            <w:left w:val="none" w:sz="0" w:space="0" w:color="auto"/>
            <w:bottom w:val="none" w:sz="0" w:space="0" w:color="auto"/>
            <w:right w:val="none" w:sz="0" w:space="0" w:color="auto"/>
          </w:divBdr>
        </w:div>
        <w:div w:id="1927182108">
          <w:marLeft w:val="0"/>
          <w:marRight w:val="0"/>
          <w:marTop w:val="0"/>
          <w:marBottom w:val="0"/>
          <w:divBdr>
            <w:top w:val="none" w:sz="0" w:space="0" w:color="auto"/>
            <w:left w:val="none" w:sz="0" w:space="0" w:color="auto"/>
            <w:bottom w:val="none" w:sz="0" w:space="0" w:color="auto"/>
            <w:right w:val="none" w:sz="0" w:space="0" w:color="auto"/>
          </w:divBdr>
        </w:div>
        <w:div w:id="518743142">
          <w:marLeft w:val="0"/>
          <w:marRight w:val="0"/>
          <w:marTop w:val="0"/>
          <w:marBottom w:val="0"/>
          <w:divBdr>
            <w:top w:val="none" w:sz="0" w:space="0" w:color="auto"/>
            <w:left w:val="none" w:sz="0" w:space="0" w:color="auto"/>
            <w:bottom w:val="none" w:sz="0" w:space="0" w:color="auto"/>
            <w:right w:val="none" w:sz="0" w:space="0" w:color="auto"/>
          </w:divBdr>
        </w:div>
        <w:div w:id="1167671299">
          <w:marLeft w:val="0"/>
          <w:marRight w:val="0"/>
          <w:marTop w:val="0"/>
          <w:marBottom w:val="0"/>
          <w:divBdr>
            <w:top w:val="none" w:sz="0" w:space="0" w:color="auto"/>
            <w:left w:val="none" w:sz="0" w:space="0" w:color="auto"/>
            <w:bottom w:val="none" w:sz="0" w:space="0" w:color="auto"/>
            <w:right w:val="none" w:sz="0" w:space="0" w:color="auto"/>
          </w:divBdr>
        </w:div>
        <w:div w:id="1422488614">
          <w:marLeft w:val="0"/>
          <w:marRight w:val="0"/>
          <w:marTop w:val="0"/>
          <w:marBottom w:val="0"/>
          <w:divBdr>
            <w:top w:val="none" w:sz="0" w:space="0" w:color="auto"/>
            <w:left w:val="none" w:sz="0" w:space="0" w:color="auto"/>
            <w:bottom w:val="none" w:sz="0" w:space="0" w:color="auto"/>
            <w:right w:val="none" w:sz="0" w:space="0" w:color="auto"/>
          </w:divBdr>
        </w:div>
        <w:div w:id="316610034">
          <w:marLeft w:val="0"/>
          <w:marRight w:val="0"/>
          <w:marTop w:val="0"/>
          <w:marBottom w:val="0"/>
          <w:divBdr>
            <w:top w:val="none" w:sz="0" w:space="0" w:color="auto"/>
            <w:left w:val="none" w:sz="0" w:space="0" w:color="auto"/>
            <w:bottom w:val="none" w:sz="0" w:space="0" w:color="auto"/>
            <w:right w:val="none" w:sz="0" w:space="0" w:color="auto"/>
          </w:divBdr>
        </w:div>
        <w:div w:id="1989818997">
          <w:marLeft w:val="0"/>
          <w:marRight w:val="0"/>
          <w:marTop w:val="0"/>
          <w:marBottom w:val="0"/>
          <w:divBdr>
            <w:top w:val="none" w:sz="0" w:space="0" w:color="auto"/>
            <w:left w:val="none" w:sz="0" w:space="0" w:color="auto"/>
            <w:bottom w:val="none" w:sz="0" w:space="0" w:color="auto"/>
            <w:right w:val="none" w:sz="0" w:space="0" w:color="auto"/>
          </w:divBdr>
        </w:div>
        <w:div w:id="836266217">
          <w:marLeft w:val="0"/>
          <w:marRight w:val="0"/>
          <w:marTop w:val="0"/>
          <w:marBottom w:val="0"/>
          <w:divBdr>
            <w:top w:val="none" w:sz="0" w:space="0" w:color="auto"/>
            <w:left w:val="none" w:sz="0" w:space="0" w:color="auto"/>
            <w:bottom w:val="none" w:sz="0" w:space="0" w:color="auto"/>
            <w:right w:val="none" w:sz="0" w:space="0" w:color="auto"/>
          </w:divBdr>
        </w:div>
        <w:div w:id="1632400132">
          <w:marLeft w:val="0"/>
          <w:marRight w:val="0"/>
          <w:marTop w:val="0"/>
          <w:marBottom w:val="0"/>
          <w:divBdr>
            <w:top w:val="none" w:sz="0" w:space="0" w:color="auto"/>
            <w:left w:val="none" w:sz="0" w:space="0" w:color="auto"/>
            <w:bottom w:val="none" w:sz="0" w:space="0" w:color="auto"/>
            <w:right w:val="none" w:sz="0" w:space="0" w:color="auto"/>
          </w:divBdr>
        </w:div>
        <w:div w:id="296419720">
          <w:marLeft w:val="0"/>
          <w:marRight w:val="0"/>
          <w:marTop w:val="0"/>
          <w:marBottom w:val="0"/>
          <w:divBdr>
            <w:top w:val="none" w:sz="0" w:space="0" w:color="auto"/>
            <w:left w:val="none" w:sz="0" w:space="0" w:color="auto"/>
            <w:bottom w:val="none" w:sz="0" w:space="0" w:color="auto"/>
            <w:right w:val="none" w:sz="0" w:space="0" w:color="auto"/>
          </w:divBdr>
        </w:div>
        <w:div w:id="1130634286">
          <w:marLeft w:val="0"/>
          <w:marRight w:val="0"/>
          <w:marTop w:val="0"/>
          <w:marBottom w:val="0"/>
          <w:divBdr>
            <w:top w:val="none" w:sz="0" w:space="0" w:color="auto"/>
            <w:left w:val="none" w:sz="0" w:space="0" w:color="auto"/>
            <w:bottom w:val="none" w:sz="0" w:space="0" w:color="auto"/>
            <w:right w:val="none" w:sz="0" w:space="0" w:color="auto"/>
          </w:divBdr>
        </w:div>
        <w:div w:id="78230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51DD-D3D9-45CD-8B07-2821C474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Cheek, Leigh</cp:lastModifiedBy>
  <cp:revision>2</cp:revision>
  <cp:lastPrinted>2015-06-15T20:26:00Z</cp:lastPrinted>
  <dcterms:created xsi:type="dcterms:W3CDTF">2015-09-11T15:22:00Z</dcterms:created>
  <dcterms:modified xsi:type="dcterms:W3CDTF">2015-09-11T15:22:00Z</dcterms:modified>
</cp:coreProperties>
</file>